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301D" w:rsidRDefault="0069301D" w:rsidP="0069301D">
      <w:pPr>
        <w:pStyle w:val="a8"/>
        <w:spacing w:line="360" w:lineRule="auto"/>
        <w:ind w:left="5103" w:hanging="5245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noProof/>
          <w:sz w:val="20"/>
          <w:szCs w:val="20"/>
          <w:lang w:eastAsia="ru-RU"/>
        </w:rPr>
        <w:drawing>
          <wp:inline distT="0" distB="0" distL="0" distR="0" wp14:anchorId="2ADC901A" wp14:editId="6A90F069">
            <wp:extent cx="2581200" cy="759821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1200" cy="75982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9301D" w:rsidRDefault="0069301D" w:rsidP="0069301D">
      <w:pPr>
        <w:pStyle w:val="a8"/>
        <w:spacing w:line="360" w:lineRule="auto"/>
        <w:ind w:left="5103"/>
        <w:rPr>
          <w:rFonts w:ascii="Arial" w:hAnsi="Arial" w:cs="Arial"/>
          <w:b/>
          <w:sz w:val="20"/>
          <w:szCs w:val="20"/>
        </w:rPr>
      </w:pPr>
    </w:p>
    <w:p w:rsidR="0069301D" w:rsidRPr="005467A1" w:rsidRDefault="0069301D" w:rsidP="004A7AF5">
      <w:pPr>
        <w:pStyle w:val="a8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УТ</w:t>
      </w:r>
      <w:r w:rsidRPr="00B03F31">
        <w:rPr>
          <w:rFonts w:ascii="Arial" w:hAnsi="Arial" w:cs="Arial"/>
          <w:b/>
          <w:sz w:val="20"/>
          <w:szCs w:val="20"/>
        </w:rPr>
        <w:t>ВЕРЖДЕН</w:t>
      </w:r>
      <w:r w:rsidR="0097232E">
        <w:rPr>
          <w:rFonts w:ascii="Arial" w:hAnsi="Arial" w:cs="Arial"/>
          <w:b/>
          <w:sz w:val="20"/>
          <w:szCs w:val="20"/>
        </w:rPr>
        <w:t>А</w:t>
      </w:r>
    </w:p>
    <w:p w:rsidR="0069301D" w:rsidRDefault="0069301D" w:rsidP="004A7AF5">
      <w:pPr>
        <w:pStyle w:val="a8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8F6B77">
        <w:rPr>
          <w:rFonts w:ascii="Arial" w:hAnsi="Arial" w:cs="Arial"/>
          <w:b/>
          <w:sz w:val="20"/>
          <w:szCs w:val="20"/>
        </w:rPr>
        <w:t>Приказом</w:t>
      </w:r>
      <w:r w:rsidRPr="005467A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ПАО «Саратов</w:t>
      </w:r>
      <w:r w:rsidRPr="00E50B23">
        <w:rPr>
          <w:rFonts w:ascii="Arial" w:hAnsi="Arial" w:cs="Arial"/>
          <w:b/>
          <w:sz w:val="20"/>
          <w:szCs w:val="20"/>
        </w:rPr>
        <w:t>нефтепродукт»</w:t>
      </w:r>
    </w:p>
    <w:p w:rsidR="0069301D" w:rsidRPr="005467A1" w:rsidRDefault="0069301D" w:rsidP="004A7AF5">
      <w:pPr>
        <w:pStyle w:val="a8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5467A1">
        <w:rPr>
          <w:rFonts w:ascii="Arial" w:hAnsi="Arial" w:cs="Arial"/>
          <w:b/>
          <w:sz w:val="20"/>
          <w:szCs w:val="20"/>
        </w:rPr>
        <w:t>от «</w:t>
      </w:r>
      <w:r w:rsidR="00212AC9">
        <w:rPr>
          <w:rFonts w:ascii="Arial" w:hAnsi="Arial" w:cs="Arial"/>
          <w:b/>
          <w:sz w:val="20"/>
          <w:szCs w:val="20"/>
        </w:rPr>
        <w:t>06</w:t>
      </w:r>
      <w:r w:rsidRPr="005467A1">
        <w:rPr>
          <w:rFonts w:ascii="Arial" w:hAnsi="Arial" w:cs="Arial"/>
          <w:b/>
          <w:sz w:val="20"/>
          <w:szCs w:val="20"/>
        </w:rPr>
        <w:t xml:space="preserve">» </w:t>
      </w:r>
      <w:r w:rsidR="00212AC9">
        <w:rPr>
          <w:rFonts w:ascii="Arial" w:hAnsi="Arial" w:cs="Arial"/>
          <w:b/>
          <w:sz w:val="20"/>
          <w:szCs w:val="20"/>
        </w:rPr>
        <w:t>марта</w:t>
      </w:r>
      <w:r w:rsidRPr="005467A1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>2</w:t>
      </w:r>
      <w:r w:rsidR="00794C16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г. №</w:t>
      </w:r>
      <w:r w:rsidR="00E155E6">
        <w:rPr>
          <w:rFonts w:ascii="Arial" w:hAnsi="Arial" w:cs="Arial"/>
          <w:b/>
          <w:sz w:val="20"/>
          <w:szCs w:val="20"/>
        </w:rPr>
        <w:t xml:space="preserve"> </w:t>
      </w:r>
      <w:r w:rsidR="0076378C">
        <w:rPr>
          <w:rFonts w:ascii="Arial" w:hAnsi="Arial" w:cs="Arial"/>
          <w:b/>
          <w:sz w:val="20"/>
          <w:szCs w:val="20"/>
        </w:rPr>
        <w:t>Пр</w:t>
      </w:r>
      <w:r w:rsidR="00212AC9">
        <w:rPr>
          <w:rFonts w:ascii="Arial" w:hAnsi="Arial" w:cs="Arial"/>
          <w:b/>
          <w:sz w:val="20"/>
          <w:szCs w:val="20"/>
        </w:rPr>
        <w:t>185-25</w:t>
      </w:r>
    </w:p>
    <w:p w:rsidR="0069301D" w:rsidRPr="005467A1" w:rsidRDefault="0069301D" w:rsidP="004A7AF5">
      <w:pPr>
        <w:pStyle w:val="a8"/>
        <w:spacing w:line="360" w:lineRule="auto"/>
        <w:ind w:left="5245"/>
        <w:jc w:val="both"/>
        <w:rPr>
          <w:rFonts w:ascii="Arial" w:hAnsi="Arial" w:cs="Arial"/>
          <w:b/>
          <w:sz w:val="20"/>
          <w:szCs w:val="20"/>
        </w:rPr>
      </w:pPr>
      <w:r w:rsidRPr="00B03F31">
        <w:rPr>
          <w:rFonts w:ascii="Arial" w:hAnsi="Arial" w:cs="Arial"/>
          <w:b/>
          <w:sz w:val="20"/>
          <w:szCs w:val="20"/>
        </w:rPr>
        <w:t>Введен</w:t>
      </w:r>
      <w:r w:rsidR="0097232E">
        <w:rPr>
          <w:rFonts w:ascii="Arial" w:hAnsi="Arial" w:cs="Arial"/>
          <w:b/>
          <w:sz w:val="20"/>
          <w:szCs w:val="20"/>
        </w:rPr>
        <w:t>а</w:t>
      </w:r>
      <w:r w:rsidRPr="00B03F31">
        <w:rPr>
          <w:rFonts w:ascii="Arial" w:hAnsi="Arial" w:cs="Arial"/>
          <w:b/>
          <w:sz w:val="20"/>
          <w:szCs w:val="20"/>
        </w:rPr>
        <w:t xml:space="preserve"> в</w:t>
      </w:r>
      <w:r w:rsidRPr="005467A1">
        <w:rPr>
          <w:rFonts w:ascii="Arial" w:hAnsi="Arial" w:cs="Arial"/>
          <w:b/>
          <w:sz w:val="20"/>
          <w:szCs w:val="20"/>
        </w:rPr>
        <w:t xml:space="preserve"> действие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467A1">
        <w:rPr>
          <w:rFonts w:ascii="Arial" w:hAnsi="Arial" w:cs="Arial"/>
          <w:b/>
          <w:sz w:val="20"/>
          <w:szCs w:val="20"/>
        </w:rPr>
        <w:t>«</w:t>
      </w:r>
      <w:r w:rsidR="00212AC9">
        <w:rPr>
          <w:rFonts w:ascii="Arial" w:hAnsi="Arial" w:cs="Arial"/>
          <w:b/>
          <w:sz w:val="20"/>
          <w:szCs w:val="20"/>
        </w:rPr>
        <w:t>06</w:t>
      </w:r>
      <w:r w:rsidRPr="005467A1">
        <w:rPr>
          <w:rFonts w:ascii="Arial" w:hAnsi="Arial" w:cs="Arial"/>
          <w:b/>
          <w:sz w:val="20"/>
          <w:szCs w:val="20"/>
        </w:rPr>
        <w:t xml:space="preserve">» </w:t>
      </w:r>
      <w:r w:rsidR="00212AC9">
        <w:rPr>
          <w:rFonts w:ascii="Arial" w:hAnsi="Arial" w:cs="Arial"/>
          <w:b/>
          <w:sz w:val="20"/>
          <w:szCs w:val="20"/>
        </w:rPr>
        <w:t>марта</w:t>
      </w:r>
      <w:r w:rsidRPr="005467A1">
        <w:rPr>
          <w:rFonts w:ascii="Arial" w:hAnsi="Arial" w:cs="Arial"/>
          <w:b/>
          <w:sz w:val="20"/>
          <w:szCs w:val="20"/>
        </w:rPr>
        <w:t xml:space="preserve"> 20</w:t>
      </w:r>
      <w:r>
        <w:rPr>
          <w:rFonts w:ascii="Arial" w:hAnsi="Arial" w:cs="Arial"/>
          <w:b/>
          <w:sz w:val="20"/>
          <w:szCs w:val="20"/>
        </w:rPr>
        <w:t>2</w:t>
      </w:r>
      <w:r w:rsidR="00794C16">
        <w:rPr>
          <w:rFonts w:ascii="Arial" w:hAnsi="Arial" w:cs="Arial"/>
          <w:b/>
          <w:sz w:val="20"/>
          <w:szCs w:val="20"/>
        </w:rPr>
        <w:t xml:space="preserve">5 </w:t>
      </w:r>
      <w:r w:rsidRPr="005467A1">
        <w:rPr>
          <w:rFonts w:ascii="Arial" w:hAnsi="Arial" w:cs="Arial"/>
          <w:b/>
          <w:sz w:val="20"/>
          <w:szCs w:val="20"/>
        </w:rPr>
        <w:t>г.</w:t>
      </w:r>
    </w:p>
    <w:p w:rsidR="0069301D" w:rsidRPr="003106D6" w:rsidRDefault="0069301D" w:rsidP="0069301D">
      <w:pPr>
        <w:rPr>
          <w:rFonts w:ascii="EuropeCondensedC" w:hAnsi="EuropeCondensed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p w:rsidR="0069301D" w:rsidRPr="003106D6" w:rsidRDefault="0069301D" w:rsidP="0069301D">
      <w:pPr>
        <w:rPr>
          <w:rFonts w:ascii="EuropeDemiC" w:hAnsi="EuropeDemiC"/>
          <w:sz w:val="20"/>
          <w:szCs w:val="20"/>
        </w:rPr>
      </w:pPr>
    </w:p>
    <w:tbl>
      <w:tblPr>
        <w:tblW w:w="4857" w:type="pct"/>
        <w:jc w:val="center"/>
        <w:tblBorders>
          <w:bottom w:val="single" w:sz="8" w:space="0" w:color="FFD200"/>
        </w:tblBorders>
        <w:tblLook w:val="01E0" w:firstRow="1" w:lastRow="1" w:firstColumn="1" w:lastColumn="1" w:noHBand="0" w:noVBand="0"/>
      </w:tblPr>
      <w:tblGrid>
        <w:gridCol w:w="9362"/>
      </w:tblGrid>
      <w:tr w:rsidR="0069301D" w:rsidRPr="0084209F" w:rsidTr="00D87F11">
        <w:trPr>
          <w:trHeight w:val="356"/>
          <w:jc w:val="center"/>
        </w:trPr>
        <w:tc>
          <w:tcPr>
            <w:tcW w:w="5000" w:type="pct"/>
            <w:tcBorders>
              <w:bottom w:val="single" w:sz="12" w:space="0" w:color="FFD200"/>
            </w:tcBorders>
          </w:tcPr>
          <w:p w:rsidR="0069301D" w:rsidRPr="008F6B77" w:rsidRDefault="0097232E" w:rsidP="003834C8">
            <w:pPr>
              <w:spacing w:after="120"/>
              <w:jc w:val="center"/>
              <w:rPr>
                <w:rFonts w:ascii="Arial" w:hAnsi="Arial" w:cs="Arial"/>
                <w:b/>
                <w:spacing w:val="-4"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26"/>
                <w:szCs w:val="26"/>
              </w:rPr>
              <w:t>ИНСТРУКЦИЯ</w:t>
            </w:r>
            <w:r w:rsidR="0069301D" w:rsidRPr="008F6B77">
              <w:rPr>
                <w:rFonts w:ascii="Arial" w:hAnsi="Arial" w:cs="Arial"/>
                <w:b/>
                <w:sz w:val="26"/>
                <w:szCs w:val="26"/>
              </w:rPr>
              <w:t xml:space="preserve"> </w:t>
            </w:r>
            <w:r w:rsidR="00E6458C">
              <w:rPr>
                <w:rFonts w:ascii="Arial" w:hAnsi="Arial" w:cs="Arial"/>
                <w:b/>
                <w:sz w:val="26"/>
                <w:szCs w:val="26"/>
              </w:rPr>
              <w:t>П</w:t>
            </w:r>
            <w:r w:rsidR="0069301D" w:rsidRPr="008F6B77">
              <w:rPr>
                <w:rFonts w:ascii="Arial" w:hAnsi="Arial" w:cs="Arial"/>
                <w:b/>
                <w:sz w:val="26"/>
                <w:szCs w:val="26"/>
              </w:rPr>
              <w:t>АО «</w:t>
            </w:r>
            <w:r w:rsidR="0069301D">
              <w:rPr>
                <w:rFonts w:ascii="Arial" w:hAnsi="Arial" w:cs="Arial"/>
                <w:b/>
                <w:sz w:val="26"/>
                <w:szCs w:val="26"/>
              </w:rPr>
              <w:t>САРАТОВ</w:t>
            </w:r>
            <w:r w:rsidR="00E6458C">
              <w:rPr>
                <w:rFonts w:ascii="Arial" w:hAnsi="Arial" w:cs="Arial"/>
                <w:b/>
                <w:sz w:val="26"/>
                <w:szCs w:val="26"/>
              </w:rPr>
              <w:t>Н</w:t>
            </w:r>
            <w:r w:rsidR="0069301D" w:rsidRPr="008F6B77">
              <w:rPr>
                <w:rFonts w:ascii="Arial" w:hAnsi="Arial" w:cs="Arial"/>
                <w:b/>
                <w:sz w:val="26"/>
                <w:szCs w:val="26"/>
              </w:rPr>
              <w:t>ЕФТЕПРОДУКТ»</w:t>
            </w:r>
          </w:p>
        </w:tc>
      </w:tr>
    </w:tbl>
    <w:p w:rsidR="00794C16" w:rsidRPr="00794C16" w:rsidRDefault="00794C16" w:rsidP="00794C16">
      <w:pPr>
        <w:pStyle w:val="22"/>
        <w:spacing w:after="640"/>
        <w:rPr>
          <w:bCs/>
        </w:rPr>
      </w:pPr>
      <w:bookmarkStart w:id="1" w:name="_Toc182895775"/>
      <w:bookmarkStart w:id="2" w:name="_Toc210634465"/>
      <w:bookmarkStart w:id="3" w:name="_Toc211659331"/>
      <w:bookmarkStart w:id="4" w:name="_Toc211660254"/>
      <w:bookmarkStart w:id="5" w:name="_Toc213835051"/>
      <w:bookmarkStart w:id="6" w:name="_Toc216684597"/>
      <w:bookmarkStart w:id="7" w:name="_Toc217795448"/>
      <w:bookmarkStart w:id="8" w:name="_Toc217970343"/>
      <w:bookmarkStart w:id="9" w:name="_Toc217970622"/>
      <w:bookmarkStart w:id="10" w:name="_Toc278816218"/>
      <w:r w:rsidRPr="00794C16">
        <w:rPr>
          <w:bCs/>
        </w:rPr>
        <w:t>ПРАВИЛА ВНУТРЕННЕГО РАСПОРЯДКА ОБУЧАЮЩИХСЯ В УЧЕБНОМ ЦЕНТРЕ</w:t>
      </w:r>
    </w:p>
    <w:p w:rsidR="00794C16" w:rsidRDefault="00794C16" w:rsidP="00794C16">
      <w:pPr>
        <w:spacing w:after="480"/>
        <w:jc w:val="center"/>
        <w:rPr>
          <w:rFonts w:ascii="Arial" w:hAnsi="Arial" w:cs="Arial"/>
          <w:b/>
          <w:sz w:val="22"/>
        </w:rPr>
      </w:pPr>
      <w:r w:rsidRPr="00DB1584">
        <w:rPr>
          <w:rFonts w:ascii="Arial" w:hAnsi="Arial" w:cs="Arial"/>
          <w:b/>
          <w:sz w:val="22"/>
        </w:rPr>
        <w:t>№</w:t>
      </w:r>
      <w:bookmarkEnd w:id="1"/>
      <w:r w:rsidRPr="00DB1584">
        <w:rPr>
          <w:rFonts w:ascii="Arial" w:hAnsi="Arial" w:cs="Arial"/>
          <w:b/>
          <w:sz w:val="22"/>
        </w:rPr>
        <w:t xml:space="preserve"> 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r w:rsidRPr="000E2F12">
        <w:rPr>
          <w:rFonts w:ascii="Arial" w:hAnsi="Arial" w:cs="Arial"/>
          <w:b/>
          <w:sz w:val="22"/>
        </w:rPr>
        <w:t xml:space="preserve">П2-03 И-01243 ЮЛ-464  </w:t>
      </w:r>
    </w:p>
    <w:p w:rsidR="0069301D" w:rsidRPr="0069301D" w:rsidRDefault="0069301D" w:rsidP="0069301D">
      <w:pPr>
        <w:jc w:val="center"/>
        <w:rPr>
          <w:rFonts w:ascii="Arial" w:hAnsi="Arial" w:cs="Arial"/>
          <w:b/>
          <w:sz w:val="20"/>
          <w:szCs w:val="20"/>
        </w:rPr>
      </w:pPr>
      <w:r w:rsidRPr="00A66470">
        <w:rPr>
          <w:rFonts w:ascii="Arial" w:hAnsi="Arial" w:cs="Arial"/>
          <w:b/>
          <w:sz w:val="20"/>
          <w:szCs w:val="20"/>
        </w:rPr>
        <w:t xml:space="preserve">ВЕРСИЯ </w:t>
      </w:r>
      <w:r w:rsidR="00794C16">
        <w:rPr>
          <w:rFonts w:ascii="Arial" w:hAnsi="Arial" w:cs="Arial"/>
          <w:b/>
          <w:sz w:val="20"/>
          <w:szCs w:val="20"/>
        </w:rPr>
        <w:t>2</w:t>
      </w:r>
    </w:p>
    <w:p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  <w:bookmarkStart w:id="11" w:name="_Toc286668714"/>
      <w:bookmarkStart w:id="12" w:name="_Toc286668798"/>
      <w:bookmarkStart w:id="13" w:name="_Toc286679744"/>
      <w:bookmarkStart w:id="14" w:name="_Toc287611791"/>
      <w:bookmarkStart w:id="15" w:name="_Toc326669172"/>
      <w:bookmarkStart w:id="16" w:name="_Toc29547692"/>
      <w:bookmarkStart w:id="17" w:name="_Toc60039981"/>
      <w:bookmarkStart w:id="18" w:name="_Toc60067803"/>
      <w:bookmarkStart w:id="19" w:name="_Toc60122652"/>
      <w:bookmarkStart w:id="20" w:name="_Toc77777893"/>
      <w:bookmarkStart w:id="21" w:name="_Toc80786785"/>
    </w:p>
    <w:p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color w:val="808080"/>
          <w:sz w:val="20"/>
          <w:szCs w:val="20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Pr="009E7FEB" w:rsidRDefault="0069301D" w:rsidP="0069301D">
      <w:pPr>
        <w:jc w:val="center"/>
        <w:rPr>
          <w:rFonts w:ascii="Arial" w:hAnsi="Arial" w:cs="Arial"/>
          <w:b/>
          <w:sz w:val="16"/>
          <w:szCs w:val="16"/>
        </w:rPr>
      </w:pPr>
    </w:p>
    <w:p w:rsidR="0069301D" w:rsidRDefault="0069301D" w:rsidP="0069301D">
      <w:pPr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Г. САРАТОВ</w:t>
      </w:r>
    </w:p>
    <w:p w:rsidR="0069301D" w:rsidRPr="002B30AA" w:rsidRDefault="0069301D" w:rsidP="0069301D">
      <w:pPr>
        <w:pStyle w:val="a8"/>
        <w:spacing w:line="360" w:lineRule="auto"/>
        <w:jc w:val="center"/>
        <w:rPr>
          <w:rFonts w:ascii="Arial" w:hAnsi="Arial" w:cs="Arial"/>
          <w:b/>
          <w:sz w:val="18"/>
          <w:szCs w:val="18"/>
        </w:rPr>
        <w:sectPr w:rsidR="0069301D" w:rsidRPr="002B30AA" w:rsidSect="00D87F11">
          <w:footerReference w:type="default" r:id="rId9"/>
          <w:pgSz w:w="11906" w:h="16838" w:code="9"/>
          <w:pgMar w:top="567" w:right="1021" w:bottom="227" w:left="1247" w:header="595" w:footer="680" w:gutter="0"/>
          <w:cols w:space="708"/>
          <w:titlePg/>
          <w:docGrid w:linePitch="360"/>
        </w:sectPr>
      </w:pPr>
      <w:r>
        <w:rPr>
          <w:rFonts w:ascii="Arial" w:hAnsi="Arial" w:cs="Arial"/>
          <w:b/>
          <w:sz w:val="18"/>
          <w:szCs w:val="18"/>
        </w:rPr>
        <w:t>202</w:t>
      </w:r>
      <w:r w:rsidR="00794C16">
        <w:rPr>
          <w:rFonts w:ascii="Arial" w:hAnsi="Arial" w:cs="Arial"/>
          <w:b/>
          <w:sz w:val="18"/>
          <w:szCs w:val="18"/>
        </w:rPr>
        <w:t>5</w:t>
      </w:r>
    </w:p>
    <w:p w:rsidR="0069301D" w:rsidRPr="0046769C" w:rsidRDefault="0069301D" w:rsidP="0069301D">
      <w:pPr>
        <w:pStyle w:val="1"/>
        <w:keepNext w:val="0"/>
        <w:tabs>
          <w:tab w:val="left" w:pos="567"/>
        </w:tabs>
        <w:spacing w:before="0" w:after="240"/>
        <w:jc w:val="both"/>
        <w:rPr>
          <w:caps/>
          <w:kern w:val="0"/>
        </w:rPr>
      </w:pPr>
      <w:bookmarkStart w:id="22" w:name="_Toc191469334"/>
      <w:r w:rsidRPr="001F3676">
        <w:rPr>
          <w:kern w:val="0"/>
        </w:rPr>
        <w:lastRenderedPageBreak/>
        <w:t>СОДЕРЖАНИЕ</w:t>
      </w:r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</w:p>
    <w:p w:rsidR="0076571D" w:rsidRDefault="007777B6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r>
        <w:rPr>
          <w:highlight w:val="lightGray"/>
        </w:rPr>
        <w:fldChar w:fldCharType="begin"/>
      </w:r>
      <w:r>
        <w:rPr>
          <w:highlight w:val="lightGray"/>
        </w:rPr>
        <w:instrText xml:space="preserve"> TOC \o "1-3" \h \z \u </w:instrText>
      </w:r>
      <w:r>
        <w:rPr>
          <w:highlight w:val="lightGray"/>
        </w:rPr>
        <w:fldChar w:fldCharType="separate"/>
      </w:r>
      <w:hyperlink w:anchor="_Toc191469334" w:history="1">
        <w:r w:rsidR="0076571D" w:rsidRPr="001358D9">
          <w:rPr>
            <w:rStyle w:val="a9"/>
          </w:rPr>
          <w:t>СОДЕРЖАНИЕ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_Toc191469334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2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35" w:history="1">
        <w:r w:rsidR="0076571D" w:rsidRPr="001358D9">
          <w:rPr>
            <w:rStyle w:val="a9"/>
            <w:snapToGrid w:val="0"/>
          </w:rPr>
          <w:t>ВВОДНЫЕ ПОЛОЖЕНИЯ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_Toc191469335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3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36" w:history="1">
        <w:r w:rsidR="0076571D" w:rsidRPr="001358D9">
          <w:rPr>
            <w:rStyle w:val="a9"/>
            <w:snapToGrid w:val="0"/>
          </w:rPr>
          <w:t>1.1.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НАЗНАЧЕНИЕ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_Toc191469336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3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37" w:history="1">
        <w:r w:rsidR="0076571D" w:rsidRPr="001358D9">
          <w:rPr>
            <w:rStyle w:val="a9"/>
            <w:snapToGrid w:val="0"/>
          </w:rPr>
          <w:t>1.2.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ОБЛАСТЬ ДЕЙСТВИЯ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_Toc191469337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3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38" w:history="1">
        <w:r w:rsidR="0076571D" w:rsidRPr="001358D9">
          <w:rPr>
            <w:rStyle w:val="a9"/>
            <w:snapToGrid w:val="0"/>
          </w:rPr>
          <w:t>1.3.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УРОВЕНЬ ДОСТУПА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_Toc191469338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3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91469339" w:history="1">
        <w:r w:rsidR="0076571D" w:rsidRPr="001358D9">
          <w:rPr>
            <w:rStyle w:val="a9"/>
          </w:rPr>
          <w:t>2.</w:t>
        </w:r>
        <w:r w:rsidR="0076571D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</w:rPr>
          <w:t>ВНУТРЕННИЙ РАСПОРЯДОК</w:t>
        </w:r>
        <w:r w:rsidR="00351B82">
          <w:rPr>
            <w:rStyle w:val="a9"/>
          </w:rPr>
          <w:t xml:space="preserve"> УЧЕБНОГО ЦЕНТРА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_Toc191469339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4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40" w:history="1">
        <w:r w:rsidR="0076571D" w:rsidRPr="001358D9">
          <w:rPr>
            <w:rStyle w:val="a9"/>
            <w:snapToGrid w:val="0"/>
          </w:rPr>
          <w:t>2.1.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УЧЕБНЫЙ ПОРЯДОК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_Toc191469340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4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41" w:history="1">
        <w:r w:rsidR="0076571D" w:rsidRPr="001358D9">
          <w:rPr>
            <w:rStyle w:val="a9"/>
            <w:snapToGrid w:val="0"/>
          </w:rPr>
          <w:t>2.2.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ОСНОВНЫЕ ПРАВА ОБУЧАЮЩИХСЯ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_Toc191469341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4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42" w:history="1">
        <w:r w:rsidR="0076571D" w:rsidRPr="001358D9">
          <w:rPr>
            <w:rStyle w:val="a9"/>
            <w:snapToGrid w:val="0"/>
          </w:rPr>
          <w:t>2.3.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ОСНОВНЫЕ ОБЯЗАННОСТИ ОБУЧАЮЩИХСЯ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_Toc191469342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5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43" w:history="1">
        <w:r w:rsidR="0076571D" w:rsidRPr="001358D9">
          <w:rPr>
            <w:rStyle w:val="a9"/>
            <w:snapToGrid w:val="0"/>
          </w:rPr>
          <w:t>2.4.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ПОРЯДОК В ПОМЕЩЕНИЯХ УЧЕБНОГО ЦЕНТРА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_Toc191469343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6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91469344" w:history="1">
        <w:r w:rsidR="0076571D" w:rsidRPr="001358D9">
          <w:rPr>
            <w:rStyle w:val="a9"/>
          </w:rPr>
          <w:t>3.</w:t>
        </w:r>
        <w:r w:rsidR="0076571D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</w:rPr>
          <w:t>ЗАКЛЮЧИТЕЛЬНЫЕ ПОЛОЖЕНИЯ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_Toc191469344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8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45" w:history="1">
        <w:r w:rsidR="0076571D" w:rsidRPr="001358D9">
          <w:rPr>
            <w:rStyle w:val="a9"/>
            <w:snapToGrid w:val="0"/>
          </w:rPr>
          <w:t>3.1.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ПЕРИОД ДЕЙСТВИЯ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_Toc191469345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8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46" w:history="1">
        <w:r w:rsidR="0076571D" w:rsidRPr="001358D9">
          <w:rPr>
            <w:rStyle w:val="a9"/>
            <w:snapToGrid w:val="0"/>
          </w:rPr>
          <w:t>3.2.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ИСПОЛНИТЕЛИ ЛНД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_Toc191469346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8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21"/>
        <w:rPr>
          <w:rFonts w:asciiTheme="minorHAnsi" w:eastAsiaTheme="minorEastAsia" w:hAnsiTheme="minorHAnsi" w:cstheme="minorBidi"/>
          <w:b w:val="0"/>
          <w:bCs w:val="0"/>
          <w:sz w:val="22"/>
          <w:szCs w:val="22"/>
          <w:lang w:eastAsia="ru-RU"/>
        </w:rPr>
      </w:pPr>
      <w:hyperlink w:anchor="_Toc191469347" w:history="1">
        <w:r w:rsidR="0076571D" w:rsidRPr="001358D9">
          <w:rPr>
            <w:rStyle w:val="a9"/>
            <w:snapToGrid w:val="0"/>
          </w:rPr>
          <w:t>3.3.</w:t>
        </w:r>
        <w:r w:rsidR="0076571D">
          <w:rPr>
            <w:rFonts w:asciiTheme="minorHAnsi" w:eastAsiaTheme="minorEastAsia" w:hAnsiTheme="minorHAnsi" w:cstheme="minorBidi"/>
            <w:b w:val="0"/>
            <w:bC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  <w:snapToGrid w:val="0"/>
          </w:rPr>
          <w:t>СВЯЗИ С ДРУГИМИ ДОКУМЕНТАМИ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_Toc191469347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8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91469348" w:history="1">
        <w:r w:rsidR="0076571D" w:rsidRPr="001358D9">
          <w:rPr>
            <w:rStyle w:val="a9"/>
          </w:rPr>
          <w:t>4.</w:t>
        </w:r>
        <w:r w:rsidR="0076571D">
          <w:rPr>
            <w:rFonts w:asciiTheme="minorHAnsi" w:eastAsiaTheme="minorEastAsia" w:hAnsiTheme="minorHAnsi" w:cstheme="minorBidi"/>
            <w:b w:val="0"/>
            <w:bCs w:val="0"/>
            <w:caps w:val="0"/>
            <w:sz w:val="22"/>
            <w:szCs w:val="22"/>
            <w:lang w:eastAsia="ru-RU"/>
          </w:rPr>
          <w:tab/>
        </w:r>
        <w:r w:rsidR="0076571D" w:rsidRPr="001358D9">
          <w:rPr>
            <w:rStyle w:val="a9"/>
          </w:rPr>
          <w:t>ССЫЛКИ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_Toc191469348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9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91469349" w:history="1">
        <w:r w:rsidR="0076571D" w:rsidRPr="001358D9">
          <w:rPr>
            <w:rStyle w:val="a9"/>
          </w:rPr>
          <w:t>ПРИЛОЖЕНИЕ 1. ТЕРМИНЫ, ОБОЗНАЧЕНИЯ И СОКРАЩЕНИЯ, ПРИМЕНЯЕМЫЕ ДЛЯ ЦЕЛЕЙ НАСТОЯЩЕГО ЛНД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_Toc191469349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10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91469350" w:history="1">
        <w:r w:rsidR="0076571D" w:rsidRPr="001358D9">
          <w:rPr>
            <w:rStyle w:val="a9"/>
          </w:rPr>
          <w:t>СПРАВОЧНОЕ ПРИЛОЖЕНИЕ. ТЕРМИНЫ КОРПОРАТИВНОГО ГЛОССАРИЯ И ВНЕШНИХ ИСТОЧНИКОВ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_Toc191469350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11</w:t>
        </w:r>
        <w:r w:rsidR="0076571D">
          <w:rPr>
            <w:webHidden/>
          </w:rPr>
          <w:fldChar w:fldCharType="end"/>
        </w:r>
      </w:hyperlink>
    </w:p>
    <w:p w:rsidR="0076571D" w:rsidRDefault="008A38C4">
      <w:pPr>
        <w:pStyle w:val="11"/>
        <w:rPr>
          <w:rFonts w:asciiTheme="minorHAnsi" w:eastAsiaTheme="minorEastAsia" w:hAnsiTheme="minorHAnsi" w:cstheme="minorBidi"/>
          <w:b w:val="0"/>
          <w:bCs w:val="0"/>
          <w:caps w:val="0"/>
          <w:sz w:val="22"/>
          <w:szCs w:val="22"/>
          <w:lang w:eastAsia="ru-RU"/>
        </w:rPr>
      </w:pPr>
      <w:hyperlink w:anchor="_Toc191469351" w:history="1">
        <w:r w:rsidR="0076571D" w:rsidRPr="001358D9">
          <w:rPr>
            <w:rStyle w:val="a9"/>
          </w:rPr>
          <w:t>СПРАВОЧНОЕ ПРИЛОЖЕНИЕ. ЛИСТ РЕГИСТРАЦИИ ИЗМЕНЕНИЙ ЛНД</w:t>
        </w:r>
        <w:r w:rsidR="0076571D">
          <w:rPr>
            <w:webHidden/>
          </w:rPr>
          <w:tab/>
        </w:r>
        <w:r w:rsidR="0076571D">
          <w:rPr>
            <w:webHidden/>
          </w:rPr>
          <w:fldChar w:fldCharType="begin"/>
        </w:r>
        <w:r w:rsidR="0076571D">
          <w:rPr>
            <w:webHidden/>
          </w:rPr>
          <w:instrText xml:space="preserve"> PAGEREF _Toc191469351 \h </w:instrText>
        </w:r>
        <w:r w:rsidR="0076571D">
          <w:rPr>
            <w:webHidden/>
          </w:rPr>
        </w:r>
        <w:r w:rsidR="0076571D">
          <w:rPr>
            <w:webHidden/>
          </w:rPr>
          <w:fldChar w:fldCharType="separate"/>
        </w:r>
        <w:r w:rsidR="0076571D">
          <w:rPr>
            <w:webHidden/>
          </w:rPr>
          <w:t>12</w:t>
        </w:r>
        <w:r w:rsidR="0076571D">
          <w:rPr>
            <w:webHidden/>
          </w:rPr>
          <w:fldChar w:fldCharType="end"/>
        </w:r>
      </w:hyperlink>
    </w:p>
    <w:p w:rsidR="0069301D" w:rsidRDefault="007777B6" w:rsidP="00211532">
      <w:pPr>
        <w:spacing w:after="120"/>
        <w:ind w:left="426" w:right="-143" w:hanging="426"/>
        <w:rPr>
          <w:highlight w:val="lightGray"/>
        </w:rPr>
      </w:pPr>
      <w:r>
        <w:rPr>
          <w:rFonts w:ascii="Arial" w:hAnsi="Arial" w:cs="Arial"/>
          <w:noProof/>
          <w:sz w:val="20"/>
          <w:szCs w:val="20"/>
          <w:highlight w:val="lightGray"/>
        </w:rPr>
        <w:fldChar w:fldCharType="end"/>
      </w:r>
    </w:p>
    <w:p w:rsidR="00BA2A93" w:rsidRDefault="00BA2A93" w:rsidP="007777B6">
      <w:pPr>
        <w:ind w:left="426" w:right="-143" w:hanging="426"/>
        <w:jc w:val="right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7777B6">
      <w:pPr>
        <w:tabs>
          <w:tab w:val="left" w:pos="1128"/>
        </w:tabs>
        <w:ind w:right="-143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D87F11" w:rsidRDefault="00D87F11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BA2A93" w:rsidRDefault="00BA2A93" w:rsidP="0069301D">
      <w:pPr>
        <w:ind w:left="426" w:right="-143" w:hanging="426"/>
        <w:rPr>
          <w:highlight w:val="lightGray"/>
        </w:rPr>
      </w:pPr>
    </w:p>
    <w:p w:rsidR="00CC3F59" w:rsidRDefault="00CC3F59" w:rsidP="009127C1">
      <w:pPr>
        <w:pStyle w:val="S1"/>
        <w:numPr>
          <w:ilvl w:val="0"/>
          <w:numId w:val="1"/>
        </w:numPr>
        <w:tabs>
          <w:tab w:val="left" w:pos="567"/>
        </w:tabs>
        <w:ind w:left="0" w:firstLine="0"/>
        <w:rPr>
          <w:rFonts w:eastAsia="Calibri"/>
          <w:lang w:eastAsia="en-US"/>
        </w:rPr>
        <w:sectPr w:rsidR="00CC3F59" w:rsidSect="0046341A">
          <w:headerReference w:type="even" r:id="rId10"/>
          <w:headerReference w:type="default" r:id="rId11"/>
          <w:footerReference w:type="default" r:id="rId12"/>
          <w:headerReference w:type="first" r:id="rId13"/>
          <w:pgSz w:w="11906" w:h="16838"/>
          <w:pgMar w:top="567" w:right="1021" w:bottom="567" w:left="1247" w:header="737" w:footer="680" w:gutter="0"/>
          <w:cols w:space="720"/>
          <w:docGrid w:linePitch="326"/>
        </w:sectPr>
      </w:pPr>
    </w:p>
    <w:p w:rsidR="001239D2" w:rsidRPr="001239D2" w:rsidRDefault="001239D2" w:rsidP="00B666B0">
      <w:pPr>
        <w:pStyle w:val="S21"/>
        <w:spacing w:after="240"/>
        <w:rPr>
          <w:snapToGrid w:val="0"/>
          <w:sz w:val="32"/>
          <w:szCs w:val="32"/>
        </w:rPr>
      </w:pPr>
      <w:bookmarkStart w:id="25" w:name="_Toc191469335"/>
      <w:bookmarkStart w:id="26" w:name="_Toc60032036"/>
      <w:bookmarkStart w:id="27" w:name="_Toc60035799"/>
      <w:r w:rsidRPr="001239D2">
        <w:rPr>
          <w:snapToGrid w:val="0"/>
          <w:sz w:val="32"/>
          <w:szCs w:val="32"/>
        </w:rPr>
        <w:lastRenderedPageBreak/>
        <w:t>ВВОДНЫЕ ПОЛОЖЕНИЯ</w:t>
      </w:r>
      <w:bookmarkEnd w:id="25"/>
      <w:r w:rsidRPr="001239D2">
        <w:rPr>
          <w:snapToGrid w:val="0"/>
          <w:sz w:val="32"/>
          <w:szCs w:val="32"/>
        </w:rPr>
        <w:t xml:space="preserve"> </w:t>
      </w:r>
    </w:p>
    <w:p w:rsidR="00DD6C88" w:rsidRDefault="00DD6C88" w:rsidP="0076571D">
      <w:pPr>
        <w:pStyle w:val="S21"/>
        <w:numPr>
          <w:ilvl w:val="1"/>
          <w:numId w:val="1"/>
        </w:numPr>
        <w:spacing w:after="240"/>
        <w:ind w:left="0" w:firstLine="0"/>
        <w:rPr>
          <w:snapToGrid w:val="0"/>
        </w:rPr>
      </w:pPr>
      <w:bookmarkStart w:id="28" w:name="_Toc191469336"/>
      <w:r w:rsidRPr="0029054E">
        <w:rPr>
          <w:snapToGrid w:val="0"/>
        </w:rPr>
        <w:t>НАЗНАЧЕНИЕ</w:t>
      </w:r>
      <w:bookmarkEnd w:id="26"/>
      <w:bookmarkEnd w:id="27"/>
      <w:bookmarkEnd w:id="28"/>
    </w:p>
    <w:p w:rsidR="0076571D" w:rsidRDefault="0027345C" w:rsidP="0076571D">
      <w:pPr>
        <w:tabs>
          <w:tab w:val="left" w:pos="720"/>
        </w:tabs>
        <w:spacing w:after="200"/>
        <w:jc w:val="both"/>
      </w:pPr>
      <w:r>
        <w:t>Инструкция</w:t>
      </w:r>
      <w:r w:rsidRPr="003614D0">
        <w:t xml:space="preserve"> </w:t>
      </w:r>
      <w:r w:rsidRPr="007368E8">
        <w:t xml:space="preserve">регламентирует отношения между обучающимися и </w:t>
      </w:r>
      <w:r>
        <w:t>У</w:t>
      </w:r>
      <w:r w:rsidRPr="007368E8">
        <w:t>чебным центром ПАО</w:t>
      </w:r>
      <w:r w:rsidR="00EB02A0">
        <w:rPr>
          <w:lang w:val="en-US"/>
        </w:rPr>
        <w:t> </w:t>
      </w:r>
      <w:r w:rsidRPr="007368E8">
        <w:t>«Саратовнефтепродукт»</w:t>
      </w:r>
      <w:r>
        <w:t xml:space="preserve"> с </w:t>
      </w:r>
      <w:r w:rsidRPr="007368E8">
        <w:t>момента их возникновения</w:t>
      </w:r>
      <w:r w:rsidR="00981BBA">
        <w:t>.</w:t>
      </w:r>
    </w:p>
    <w:p w:rsidR="0027345C" w:rsidRPr="0076571D" w:rsidRDefault="0027345C" w:rsidP="0076571D">
      <w:pPr>
        <w:pStyle w:val="S"/>
        <w:widowControl/>
        <w:tabs>
          <w:tab w:val="clear" w:pos="1690"/>
          <w:tab w:val="left" w:pos="720"/>
        </w:tabs>
        <w:spacing w:before="0" w:after="200"/>
        <w:rPr>
          <w:rFonts w:eastAsia="Calibri"/>
          <w:szCs w:val="22"/>
          <w:lang w:eastAsia="en-US"/>
        </w:rPr>
      </w:pPr>
      <w:r w:rsidRPr="0076571D">
        <w:rPr>
          <w:rFonts w:eastAsia="Calibri"/>
          <w:szCs w:val="22"/>
          <w:lang w:eastAsia="en-US"/>
        </w:rPr>
        <w:t>Целью настоящей Инструкции является установление единых правил внутреннего распорядка при проведении обучения в Учебном центре ПАО «Саратовнефтепродукт» и регламентирования отношений между обучающимися и Учебным центром ПАО</w:t>
      </w:r>
      <w:r w:rsidR="00981BBA" w:rsidRPr="0076571D">
        <w:rPr>
          <w:rFonts w:eastAsia="Calibri"/>
          <w:szCs w:val="22"/>
          <w:lang w:eastAsia="en-US"/>
        </w:rPr>
        <w:t> </w:t>
      </w:r>
      <w:r w:rsidRPr="0076571D">
        <w:rPr>
          <w:rFonts w:eastAsia="Calibri"/>
          <w:szCs w:val="22"/>
          <w:lang w:eastAsia="en-US"/>
        </w:rPr>
        <w:t>«Саратовнефтепродукт».</w:t>
      </w:r>
    </w:p>
    <w:p w:rsidR="00806EDC" w:rsidRPr="0029054E" w:rsidRDefault="00806EDC" w:rsidP="00981BBA">
      <w:pPr>
        <w:pStyle w:val="S21"/>
        <w:numPr>
          <w:ilvl w:val="1"/>
          <w:numId w:val="1"/>
        </w:numPr>
        <w:spacing w:after="240"/>
        <w:ind w:left="0" w:firstLine="0"/>
        <w:rPr>
          <w:snapToGrid w:val="0"/>
        </w:rPr>
      </w:pPr>
      <w:bookmarkStart w:id="29" w:name="_Toc60035800"/>
      <w:bookmarkStart w:id="30" w:name="_Toc191469337"/>
      <w:bookmarkStart w:id="31" w:name="_Hlk183512109"/>
      <w:bookmarkStart w:id="32" w:name="_Toc60035801"/>
      <w:r w:rsidRPr="0029054E">
        <w:rPr>
          <w:snapToGrid w:val="0"/>
        </w:rPr>
        <w:t>ОБЛАСТЬ ДЕЙСТВИЯ</w:t>
      </w:r>
      <w:bookmarkEnd w:id="29"/>
      <w:bookmarkEnd w:id="30"/>
    </w:p>
    <w:bookmarkEnd w:id="31"/>
    <w:p w:rsidR="00981BBA" w:rsidRDefault="00981BBA" w:rsidP="00B666B0">
      <w:pPr>
        <w:spacing w:after="200"/>
        <w:jc w:val="both"/>
      </w:pPr>
      <w:r w:rsidRPr="003614D0">
        <w:t>Настоящ</w:t>
      </w:r>
      <w:r>
        <w:t>ая</w:t>
      </w:r>
      <w:r w:rsidRPr="003614D0">
        <w:t xml:space="preserve"> </w:t>
      </w:r>
      <w:r>
        <w:t>Инструкция</w:t>
      </w:r>
      <w:r w:rsidRPr="003614D0">
        <w:t xml:space="preserve"> обязательн</w:t>
      </w:r>
      <w:r>
        <w:t xml:space="preserve">а для исполнения работниками </w:t>
      </w:r>
      <w:r w:rsidRPr="003614D0">
        <w:t>Учебного центра</w:t>
      </w:r>
      <w:r>
        <w:t xml:space="preserve"> ПАО «Саратовнефтепродукт» и </w:t>
      </w:r>
      <w:r w:rsidRPr="003614D0">
        <w:t>иных структурных подразделений ПАО</w:t>
      </w:r>
      <w:r>
        <w:t> </w:t>
      </w:r>
      <w:r w:rsidRPr="003614D0">
        <w:t>«Саратовнефтепродукт», задействованны</w:t>
      </w:r>
      <w:r>
        <w:t>х</w:t>
      </w:r>
      <w:r w:rsidRPr="003614D0">
        <w:t xml:space="preserve"> в процесс</w:t>
      </w:r>
      <w:r>
        <w:t xml:space="preserve">е обучения. </w:t>
      </w:r>
    </w:p>
    <w:p w:rsidR="00981BBA" w:rsidRPr="00981BBA" w:rsidRDefault="00981BBA" w:rsidP="00B666B0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lang w:eastAsia="en-US"/>
        </w:rPr>
      </w:pPr>
      <w:r w:rsidRPr="00981BBA">
        <w:rPr>
          <w:rFonts w:eastAsia="Calibri"/>
          <w:szCs w:val="22"/>
          <w:lang w:eastAsia="en-US"/>
        </w:rPr>
        <w:t>Настоящая Инструкция распространяется на обучающихся с момента заключения договора на обучение.</w:t>
      </w:r>
    </w:p>
    <w:p w:rsidR="00F33AFA" w:rsidRPr="0029054E" w:rsidRDefault="00F33AFA" w:rsidP="009127C1">
      <w:pPr>
        <w:pStyle w:val="S21"/>
        <w:numPr>
          <w:ilvl w:val="1"/>
          <w:numId w:val="1"/>
        </w:numPr>
        <w:spacing w:after="240"/>
        <w:ind w:left="0" w:firstLine="0"/>
        <w:rPr>
          <w:snapToGrid w:val="0"/>
        </w:rPr>
      </w:pPr>
      <w:bookmarkStart w:id="33" w:name="_Toc191469338"/>
      <w:r>
        <w:rPr>
          <w:snapToGrid w:val="0"/>
        </w:rPr>
        <w:t>УРОВЕНЬ ДОСТУПА</w:t>
      </w:r>
      <w:bookmarkEnd w:id="33"/>
    </w:p>
    <w:p w:rsidR="00CC3F59" w:rsidRDefault="00F33AFA" w:rsidP="00F33AFA">
      <w:pPr>
        <w:pStyle w:val="S"/>
        <w:widowControl/>
        <w:tabs>
          <w:tab w:val="clear" w:pos="1690"/>
        </w:tabs>
        <w:spacing w:before="0" w:after="200"/>
        <w:sectPr w:rsidR="00CC3F59" w:rsidSect="00D87F11">
          <w:headerReference w:type="even" r:id="rId14"/>
          <w:footerReference w:type="default" r:id="rId15"/>
          <w:headerReference w:type="first" r:id="rId16"/>
          <w:pgSz w:w="11906" w:h="16838"/>
          <w:pgMar w:top="510" w:right="1021" w:bottom="567" w:left="1247" w:header="737" w:footer="680" w:gutter="0"/>
          <w:cols w:space="720"/>
          <w:docGrid w:linePitch="326"/>
        </w:sectPr>
      </w:pPr>
      <w:r>
        <w:t xml:space="preserve">Уровень доступа </w:t>
      </w:r>
      <w:r w:rsidR="004C179B">
        <w:t>Инструкции</w:t>
      </w:r>
      <w:r>
        <w:t xml:space="preserve"> – «Открытый».</w:t>
      </w:r>
    </w:p>
    <w:p w:rsidR="00DD6C88" w:rsidRDefault="00035363" w:rsidP="0013277C">
      <w:pPr>
        <w:pStyle w:val="S1"/>
        <w:numPr>
          <w:ilvl w:val="0"/>
          <w:numId w:val="1"/>
        </w:numPr>
        <w:tabs>
          <w:tab w:val="left" w:pos="567"/>
        </w:tabs>
        <w:spacing w:after="240"/>
        <w:ind w:left="0" w:firstLine="0"/>
        <w:rPr>
          <w:rFonts w:eastAsia="Calibri"/>
          <w:lang w:eastAsia="en-US"/>
        </w:rPr>
      </w:pPr>
      <w:bookmarkStart w:id="34" w:name="_Toc191469339"/>
      <w:bookmarkStart w:id="35" w:name="_Hlk183512991"/>
      <w:bookmarkStart w:id="36" w:name="_Hlk183513824"/>
      <w:bookmarkStart w:id="37" w:name="_Toc14871083"/>
      <w:bookmarkStart w:id="38" w:name="_Toc18491974"/>
      <w:bookmarkStart w:id="39" w:name="_Toc28177717"/>
      <w:bookmarkEnd w:id="32"/>
      <w:r>
        <w:rPr>
          <w:caps w:val="0"/>
        </w:rPr>
        <w:lastRenderedPageBreak/>
        <w:t>ВНУТРЕНН</w:t>
      </w:r>
      <w:r w:rsidR="00CA264A">
        <w:rPr>
          <w:caps w:val="0"/>
        </w:rPr>
        <w:t>ИЙ</w:t>
      </w:r>
      <w:r>
        <w:rPr>
          <w:caps w:val="0"/>
        </w:rPr>
        <w:t xml:space="preserve"> РА</w:t>
      </w:r>
      <w:r w:rsidR="007500A2">
        <w:rPr>
          <w:caps w:val="0"/>
        </w:rPr>
        <w:t>С</w:t>
      </w:r>
      <w:r>
        <w:rPr>
          <w:caps w:val="0"/>
        </w:rPr>
        <w:t>ПОРЯД</w:t>
      </w:r>
      <w:r w:rsidR="00CA264A">
        <w:rPr>
          <w:caps w:val="0"/>
        </w:rPr>
        <w:t>ОК</w:t>
      </w:r>
      <w:bookmarkEnd w:id="34"/>
      <w:r w:rsidR="00351B82">
        <w:rPr>
          <w:caps w:val="0"/>
        </w:rPr>
        <w:t xml:space="preserve"> УЧЕБНОГО ЦЕНТРА</w:t>
      </w:r>
    </w:p>
    <w:bookmarkEnd w:id="35"/>
    <w:p w:rsidR="00313A78" w:rsidRPr="00313A78" w:rsidRDefault="00313A78" w:rsidP="00313A78">
      <w:pPr>
        <w:pStyle w:val="S"/>
        <w:widowControl/>
        <w:tabs>
          <w:tab w:val="clear" w:pos="1690"/>
        </w:tabs>
        <w:spacing w:before="200" w:after="200"/>
        <w:rPr>
          <w:rFonts w:eastAsia="Calibri"/>
          <w:lang w:eastAsia="en-US"/>
        </w:rPr>
      </w:pPr>
      <w:r w:rsidRPr="00313A78">
        <w:rPr>
          <w:rFonts w:eastAsia="Calibri"/>
          <w:lang w:eastAsia="en-US"/>
        </w:rPr>
        <w:t xml:space="preserve">Учебный центр является структурным подразделением ПАО «Саратовнефтепродукт» и имеет право осуществлять образовательную деятельность на основании лицензии от 08 декабря 2015 г. № Л035-01279-64/00354363, выданной Министерством образования Саратовской области. </w:t>
      </w:r>
    </w:p>
    <w:p w:rsidR="00F4724F" w:rsidRDefault="00CA264A" w:rsidP="00313A78">
      <w:pPr>
        <w:spacing w:before="200" w:after="200"/>
        <w:jc w:val="both"/>
        <w:rPr>
          <w:bCs/>
          <w:szCs w:val="24"/>
        </w:rPr>
      </w:pPr>
      <w:r w:rsidRPr="00FC3EA9">
        <w:t xml:space="preserve">Обучающимися в </w:t>
      </w:r>
      <w:r>
        <w:t>Учебном центре</w:t>
      </w:r>
      <w:r w:rsidRPr="00FC3EA9">
        <w:t xml:space="preserve"> являются </w:t>
      </w:r>
      <w:r>
        <w:t>работники Общества</w:t>
      </w:r>
      <w:r w:rsidRPr="00FC3EA9">
        <w:t xml:space="preserve">, осваивающие </w:t>
      </w:r>
      <w:r w:rsidRPr="008B2145">
        <w:rPr>
          <w:szCs w:val="24"/>
        </w:rPr>
        <w:t>программ</w:t>
      </w:r>
      <w:r>
        <w:rPr>
          <w:szCs w:val="24"/>
        </w:rPr>
        <w:t>у</w:t>
      </w:r>
      <w:r w:rsidRPr="008B2145">
        <w:rPr>
          <w:bCs/>
          <w:szCs w:val="24"/>
        </w:rPr>
        <w:t xml:space="preserve"> профессиональной подготовки по профессии рабочих 15594 «Оператор заправочных станций»</w:t>
      </w:r>
      <w:r>
        <w:rPr>
          <w:bCs/>
          <w:szCs w:val="24"/>
        </w:rPr>
        <w:t>.</w:t>
      </w:r>
    </w:p>
    <w:p w:rsidR="00F4724F" w:rsidRDefault="00F4724F" w:rsidP="0076571D">
      <w:pPr>
        <w:pStyle w:val="S"/>
        <w:widowControl/>
        <w:tabs>
          <w:tab w:val="clear" w:pos="1690"/>
        </w:tabs>
        <w:spacing w:before="0" w:after="200"/>
        <w:rPr>
          <w:rFonts w:eastAsia="Calibri"/>
          <w:szCs w:val="22"/>
          <w:lang w:eastAsia="en-US"/>
        </w:rPr>
      </w:pPr>
      <w:r w:rsidRPr="00F4724F">
        <w:rPr>
          <w:rFonts w:eastAsia="Calibri"/>
          <w:szCs w:val="22"/>
          <w:lang w:eastAsia="en-US"/>
        </w:rPr>
        <w:t xml:space="preserve">Порядок зачисления и отчисления на обучение в Учебный центр производится в соответствии </w:t>
      </w:r>
      <w:r>
        <w:rPr>
          <w:rFonts w:eastAsia="Calibri"/>
          <w:szCs w:val="22"/>
          <w:lang w:eastAsia="en-US"/>
        </w:rPr>
        <w:t>с</w:t>
      </w:r>
      <w:r w:rsidRPr="00F4724F">
        <w:rPr>
          <w:rFonts w:eastAsia="Calibri"/>
          <w:szCs w:val="22"/>
          <w:lang w:eastAsia="en-US"/>
        </w:rPr>
        <w:t xml:space="preserve"> Методически</w:t>
      </w:r>
      <w:r>
        <w:rPr>
          <w:rFonts w:eastAsia="Calibri"/>
          <w:szCs w:val="22"/>
          <w:lang w:eastAsia="en-US"/>
        </w:rPr>
        <w:t>ми</w:t>
      </w:r>
      <w:r w:rsidRPr="00F4724F">
        <w:rPr>
          <w:rFonts w:eastAsia="Calibri"/>
          <w:szCs w:val="22"/>
          <w:lang w:eastAsia="en-US"/>
        </w:rPr>
        <w:t xml:space="preserve"> указани</w:t>
      </w:r>
      <w:r>
        <w:rPr>
          <w:rFonts w:eastAsia="Calibri"/>
          <w:szCs w:val="22"/>
          <w:lang w:eastAsia="en-US"/>
        </w:rPr>
        <w:t>ями</w:t>
      </w:r>
      <w:r w:rsidRPr="00F4724F">
        <w:rPr>
          <w:rFonts w:eastAsia="Calibri"/>
          <w:szCs w:val="22"/>
          <w:lang w:eastAsia="en-US"/>
        </w:rPr>
        <w:t xml:space="preserve"> ПАО «Саратовнефтепродукт» № П2-03 М-0042 ЮЛ-464 «Прием (зачисление) и отчисление работников на обучение в структурное подразделение ПАО «Саратовнефтепродукт» - Учебный центр»</w:t>
      </w:r>
      <w:r>
        <w:rPr>
          <w:rFonts w:eastAsia="Calibri"/>
          <w:szCs w:val="22"/>
          <w:lang w:eastAsia="en-US"/>
        </w:rPr>
        <w:t xml:space="preserve"> </w:t>
      </w:r>
      <w:r w:rsidRPr="00F4724F">
        <w:rPr>
          <w:rFonts w:eastAsia="Calibri"/>
          <w:szCs w:val="22"/>
          <w:lang w:eastAsia="en-US"/>
        </w:rPr>
        <w:t>версия</w:t>
      </w:r>
      <w:r>
        <w:rPr>
          <w:rFonts w:eastAsia="Calibri"/>
          <w:szCs w:val="22"/>
          <w:lang w:eastAsia="en-US"/>
        </w:rPr>
        <w:t xml:space="preserve"> 1.</w:t>
      </w:r>
    </w:p>
    <w:p w:rsidR="007500A2" w:rsidRDefault="007500A2" w:rsidP="0076571D">
      <w:pPr>
        <w:pStyle w:val="S"/>
        <w:widowControl/>
        <w:tabs>
          <w:tab w:val="clear" w:pos="1690"/>
        </w:tabs>
        <w:spacing w:before="0" w:after="200"/>
        <w:rPr>
          <w:rFonts w:eastAsia="Calibri"/>
          <w:lang w:eastAsia="en-US"/>
        </w:rPr>
      </w:pPr>
      <w:r w:rsidRPr="007500A2">
        <w:rPr>
          <w:rFonts w:eastAsia="Calibri"/>
          <w:lang w:eastAsia="en-US"/>
        </w:rPr>
        <w:t>Основным документом об обучении в Учебном центре является Свидетельство о рабочей профессии и должности служащего. Порядок выдачи Свидетельства установлен Методическими указаниями ПАО Саратовнефтепродукт П2-03 М-0043 ЮЛ-464 «Учет, хранение, заполнение и выдача документов об обучении в Учебном центре» версия 1</w:t>
      </w:r>
      <w:r>
        <w:rPr>
          <w:rFonts w:eastAsia="Calibri"/>
          <w:lang w:eastAsia="en-US"/>
        </w:rPr>
        <w:t>.</w:t>
      </w:r>
    </w:p>
    <w:p w:rsidR="006E2680" w:rsidRPr="006E2680" w:rsidRDefault="006E2680" w:rsidP="006E2680">
      <w:pPr>
        <w:pStyle w:val="S"/>
        <w:spacing w:after="200"/>
      </w:pPr>
      <w:r w:rsidRPr="006E2680">
        <w:t xml:space="preserve">Инструкция «Правила </w:t>
      </w:r>
      <w:r w:rsidRPr="006E2680">
        <w:rPr>
          <w:bCs/>
        </w:rPr>
        <w:t xml:space="preserve">внутреннего распорядка обучающихся в </w:t>
      </w:r>
      <w:r>
        <w:rPr>
          <w:bCs/>
        </w:rPr>
        <w:t>У</w:t>
      </w:r>
      <w:r w:rsidRPr="006E2680">
        <w:rPr>
          <w:bCs/>
        </w:rPr>
        <w:t xml:space="preserve">чебном центре» </w:t>
      </w:r>
      <w:r w:rsidRPr="006E2680">
        <w:t>размещается в учебном классе для всеобщего ознакомления.</w:t>
      </w:r>
    </w:p>
    <w:p w:rsidR="00F4724F" w:rsidRPr="0029054E" w:rsidRDefault="00F4724F" w:rsidP="00B666B0">
      <w:pPr>
        <w:pStyle w:val="S21"/>
        <w:numPr>
          <w:ilvl w:val="1"/>
          <w:numId w:val="1"/>
        </w:numPr>
        <w:spacing w:after="240"/>
        <w:ind w:left="0" w:firstLine="0"/>
        <w:rPr>
          <w:snapToGrid w:val="0"/>
        </w:rPr>
      </w:pPr>
      <w:bookmarkStart w:id="40" w:name="_Toc191469340"/>
      <w:bookmarkStart w:id="41" w:name="_Hlk191391355"/>
      <w:r>
        <w:rPr>
          <w:snapToGrid w:val="0"/>
        </w:rPr>
        <w:t>УЧЕБНЫЙ ПОРЯДОК</w:t>
      </w:r>
      <w:bookmarkEnd w:id="40"/>
    </w:p>
    <w:bookmarkEnd w:id="41"/>
    <w:p w:rsidR="00F4724F" w:rsidRPr="00C73901" w:rsidRDefault="00F4724F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>Содержание и продолжительность профессионального обучения определяются программой профессионального обучения.</w:t>
      </w:r>
    </w:p>
    <w:p w:rsidR="00F4724F" w:rsidRPr="00C73901" w:rsidRDefault="00F4724F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 xml:space="preserve">Организация учебного процесса регламентируется планом обучения и расписанием учебных занятий, которые включены в программу профессиональной подготовки по профессии рабочих 15594 </w:t>
      </w:r>
      <w:r>
        <w:rPr>
          <w:rFonts w:ascii="Times New Roman" w:hAnsi="Times New Roman" w:cs="Times New Roman"/>
          <w:color w:val="auto"/>
        </w:rPr>
        <w:t>«Оператор заправочных станций»,</w:t>
      </w:r>
      <w:r w:rsidRPr="00C73901">
        <w:rPr>
          <w:rFonts w:ascii="Times New Roman" w:hAnsi="Times New Roman" w:cs="Times New Roman"/>
          <w:color w:val="auto"/>
        </w:rPr>
        <w:t xml:space="preserve"> утвержденную ге</w:t>
      </w:r>
      <w:r>
        <w:rPr>
          <w:rFonts w:ascii="Times New Roman" w:hAnsi="Times New Roman" w:cs="Times New Roman"/>
          <w:color w:val="auto"/>
        </w:rPr>
        <w:t>неральным директором Общества.</w:t>
      </w:r>
    </w:p>
    <w:p w:rsidR="00F4724F" w:rsidRPr="00C73901" w:rsidRDefault="00F4724F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>Начало и окончание занятий с обучающимися определяется в соответствии с расписанием.</w:t>
      </w:r>
    </w:p>
    <w:p w:rsidR="00F4724F" w:rsidRPr="00C73901" w:rsidRDefault="00F4724F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 xml:space="preserve">Продолжительность занятий определяется в академических часах. Один академический час равен 45 минутам. Допускается проведение сдвоенных занятий без перерыва. </w:t>
      </w:r>
    </w:p>
    <w:p w:rsidR="00F4724F" w:rsidRPr="00C73901" w:rsidRDefault="00F4724F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 xml:space="preserve">Перерыв на отдых обучающихся устанавливается продолжительностью не менее </w:t>
      </w:r>
      <w:r w:rsidR="00E10040">
        <w:rPr>
          <w:rFonts w:ascii="Times New Roman" w:hAnsi="Times New Roman" w:cs="Times New Roman"/>
          <w:color w:val="auto"/>
        </w:rPr>
        <w:t>пяти</w:t>
      </w:r>
      <w:r w:rsidRPr="00C73901">
        <w:rPr>
          <w:rFonts w:ascii="Times New Roman" w:hAnsi="Times New Roman" w:cs="Times New Roman"/>
          <w:color w:val="auto"/>
        </w:rPr>
        <w:t xml:space="preserve"> минут. Перерыв на приём пищи </w:t>
      </w:r>
      <w:r w:rsidR="00E10040">
        <w:rPr>
          <w:rFonts w:ascii="Times New Roman" w:hAnsi="Times New Roman" w:cs="Times New Roman"/>
          <w:color w:val="auto"/>
        </w:rPr>
        <w:t>тридцать</w:t>
      </w:r>
      <w:r w:rsidRPr="00C73901">
        <w:rPr>
          <w:rFonts w:ascii="Times New Roman" w:hAnsi="Times New Roman" w:cs="Times New Roman"/>
          <w:color w:val="auto"/>
        </w:rPr>
        <w:t xml:space="preserve"> минут. </w:t>
      </w:r>
    </w:p>
    <w:p w:rsidR="00F4724F" w:rsidRPr="00C73901" w:rsidRDefault="00F4724F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lastRenderedPageBreak/>
        <w:t xml:space="preserve">Наполняемость учебных групп составляет не более </w:t>
      </w:r>
      <w:r w:rsidR="00E10040">
        <w:rPr>
          <w:rFonts w:ascii="Times New Roman" w:hAnsi="Times New Roman" w:cs="Times New Roman"/>
          <w:color w:val="auto"/>
        </w:rPr>
        <w:t>восьми</w:t>
      </w:r>
      <w:r w:rsidRPr="00C73901">
        <w:rPr>
          <w:rFonts w:ascii="Times New Roman" w:hAnsi="Times New Roman" w:cs="Times New Roman"/>
          <w:color w:val="auto"/>
        </w:rPr>
        <w:t xml:space="preserve"> человек. </w:t>
      </w:r>
    </w:p>
    <w:p w:rsidR="00F4724F" w:rsidRPr="00C73901" w:rsidRDefault="00F4724F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 xml:space="preserve">В </w:t>
      </w:r>
      <w:r w:rsidR="00E10040">
        <w:rPr>
          <w:rFonts w:ascii="Times New Roman" w:hAnsi="Times New Roman" w:cs="Times New Roman"/>
          <w:color w:val="auto"/>
        </w:rPr>
        <w:t xml:space="preserve">Учебном центре </w:t>
      </w:r>
      <w:r w:rsidRPr="00C73901">
        <w:rPr>
          <w:rFonts w:ascii="Times New Roman" w:hAnsi="Times New Roman" w:cs="Times New Roman"/>
          <w:color w:val="auto"/>
        </w:rPr>
        <w:t xml:space="preserve">устанавливаются следующие формы учебных занятий: </w:t>
      </w:r>
    </w:p>
    <w:p w:rsidR="00F4724F" w:rsidRPr="00C73901" w:rsidRDefault="00F4724F" w:rsidP="00E10040">
      <w:pPr>
        <w:pStyle w:val="Default"/>
        <w:numPr>
          <w:ilvl w:val="0"/>
          <w:numId w:val="19"/>
        </w:numPr>
        <w:spacing w:before="12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 xml:space="preserve">теоретические </w:t>
      </w:r>
      <w:r w:rsidR="003F1E6C">
        <w:rPr>
          <w:rFonts w:ascii="Times New Roman" w:hAnsi="Times New Roman" w:cs="Times New Roman"/>
          <w:color w:val="auto"/>
        </w:rPr>
        <w:t>занятия (</w:t>
      </w:r>
      <w:r w:rsidRPr="00C73901">
        <w:rPr>
          <w:rFonts w:ascii="Times New Roman" w:hAnsi="Times New Roman" w:cs="Times New Roman"/>
          <w:color w:val="auto"/>
        </w:rPr>
        <w:t>лекции</w:t>
      </w:r>
      <w:r w:rsidR="003F1E6C">
        <w:rPr>
          <w:rFonts w:ascii="Times New Roman" w:hAnsi="Times New Roman" w:cs="Times New Roman"/>
          <w:color w:val="auto"/>
        </w:rPr>
        <w:t>)</w:t>
      </w:r>
      <w:r w:rsidRPr="00C73901">
        <w:rPr>
          <w:rFonts w:ascii="Times New Roman" w:hAnsi="Times New Roman" w:cs="Times New Roman"/>
          <w:color w:val="auto"/>
        </w:rPr>
        <w:t>;</w:t>
      </w:r>
    </w:p>
    <w:p w:rsidR="00F4724F" w:rsidRDefault="00F4724F" w:rsidP="00E10040">
      <w:pPr>
        <w:pStyle w:val="Default"/>
        <w:numPr>
          <w:ilvl w:val="0"/>
          <w:numId w:val="19"/>
        </w:numPr>
        <w:spacing w:before="120" w:after="20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C73901">
        <w:rPr>
          <w:rFonts w:ascii="Times New Roman" w:hAnsi="Times New Roman" w:cs="Times New Roman"/>
          <w:color w:val="auto"/>
        </w:rPr>
        <w:t>практические занятия.</w:t>
      </w:r>
    </w:p>
    <w:p w:rsidR="00E10040" w:rsidRPr="0029054E" w:rsidRDefault="00E10040" w:rsidP="0013277C">
      <w:pPr>
        <w:pStyle w:val="S21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42" w:name="_Hlk191392385"/>
      <w:r>
        <w:rPr>
          <w:snapToGrid w:val="0"/>
        </w:rPr>
        <w:t xml:space="preserve"> </w:t>
      </w:r>
      <w:bookmarkStart w:id="43" w:name="_Toc191469341"/>
      <w:r w:rsidRPr="00E10040">
        <w:rPr>
          <w:snapToGrid w:val="0"/>
        </w:rPr>
        <w:t xml:space="preserve">ОСНОВНЫЕ ПРАВА </w:t>
      </w:r>
      <w:r w:rsidR="007500A2">
        <w:rPr>
          <w:snapToGrid w:val="0"/>
        </w:rPr>
        <w:t>ОБУЧАЮЩИХСЯ</w:t>
      </w:r>
      <w:bookmarkEnd w:id="43"/>
    </w:p>
    <w:bookmarkEnd w:id="42"/>
    <w:p w:rsidR="007500A2" w:rsidRPr="006859CC" w:rsidRDefault="007500A2" w:rsidP="00B666B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Работники, зачисленные на обучение, имеют право на: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обучение в соответствии с образовательной программой;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 xml:space="preserve">получение </w:t>
      </w:r>
      <w:r>
        <w:rPr>
          <w:rFonts w:ascii="Times New Roman" w:hAnsi="Times New Roman" w:cs="Times New Roman"/>
          <w:color w:val="auto"/>
        </w:rPr>
        <w:t>свидетельства</w:t>
      </w:r>
      <w:r w:rsidRPr="006859CC">
        <w:rPr>
          <w:rFonts w:ascii="Times New Roman" w:hAnsi="Times New Roman" w:cs="Times New Roman"/>
          <w:color w:val="auto"/>
        </w:rPr>
        <w:t xml:space="preserve"> об обучение установленного образца по окончании обучения при успешном прохождении итоговой аттестации, документ об обучении оформляется на государственном языке Российской Федерации;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ознакомление с лицензией на осуществление образовательной деятельности Общества, образовательной программой, настоящими правилами и другими документами, регламентирующими осуществление образовательной деятельности в У</w:t>
      </w:r>
      <w:r w:rsidR="00036BD1">
        <w:rPr>
          <w:rFonts w:ascii="Times New Roman" w:hAnsi="Times New Roman" w:cs="Times New Roman"/>
          <w:color w:val="auto"/>
        </w:rPr>
        <w:t>чебном центре</w:t>
      </w:r>
      <w:r w:rsidRPr="006859CC">
        <w:rPr>
          <w:rFonts w:ascii="Times New Roman" w:hAnsi="Times New Roman" w:cs="Times New Roman"/>
          <w:color w:val="auto"/>
        </w:rPr>
        <w:t>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бесплатное пользование информационными ресурсами, учебным оборудованием Общества и кабинетом У</w:t>
      </w:r>
      <w:r w:rsidR="00036BD1">
        <w:rPr>
          <w:rFonts w:ascii="Times New Roman" w:hAnsi="Times New Roman" w:cs="Times New Roman"/>
          <w:color w:val="auto"/>
        </w:rPr>
        <w:t>чебного центра</w:t>
      </w:r>
      <w:r w:rsidRPr="006859CC">
        <w:rPr>
          <w:rFonts w:ascii="Times New Roman" w:hAnsi="Times New Roman" w:cs="Times New Roman"/>
          <w:color w:val="auto"/>
        </w:rPr>
        <w:t>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требование соблюдения прав и законных интересов участников образовательного процесса;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получение от специалистов У</w:t>
      </w:r>
      <w:r w:rsidR="00036BD1">
        <w:rPr>
          <w:rFonts w:ascii="Times New Roman" w:hAnsi="Times New Roman" w:cs="Times New Roman"/>
          <w:color w:val="auto"/>
        </w:rPr>
        <w:t>чебного центра</w:t>
      </w:r>
      <w:r w:rsidRPr="006859CC">
        <w:rPr>
          <w:rFonts w:ascii="Times New Roman" w:hAnsi="Times New Roman" w:cs="Times New Roman"/>
          <w:color w:val="auto"/>
        </w:rPr>
        <w:t xml:space="preserve"> необходимых консультаций и дополнительных разъяснений в пределах учебной программы;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требование от специалистов У</w:t>
      </w:r>
      <w:r w:rsidR="00036BD1">
        <w:rPr>
          <w:rFonts w:ascii="Times New Roman" w:hAnsi="Times New Roman" w:cs="Times New Roman"/>
          <w:color w:val="auto"/>
        </w:rPr>
        <w:t xml:space="preserve">чебного центра </w:t>
      </w:r>
      <w:r w:rsidRPr="006859CC">
        <w:rPr>
          <w:rFonts w:ascii="Times New Roman" w:hAnsi="Times New Roman" w:cs="Times New Roman"/>
          <w:color w:val="auto"/>
        </w:rPr>
        <w:t>обоснования оценки своих знаний;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пересдачу несданных квалификационных экзаменов в установленном порядке;</w:t>
      </w:r>
    </w:p>
    <w:p w:rsidR="007500A2" w:rsidRDefault="007500A2" w:rsidP="0013277C">
      <w:pPr>
        <w:pStyle w:val="Default"/>
        <w:numPr>
          <w:ilvl w:val="0"/>
          <w:numId w:val="19"/>
        </w:numPr>
        <w:spacing w:before="60" w:after="20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иные права, предусмотренные действующим законодательством, договором, заключенным между обучающимся и Обществом, локальными нормативными документами Общества.</w:t>
      </w:r>
    </w:p>
    <w:p w:rsidR="00036BD1" w:rsidRPr="0029054E" w:rsidRDefault="00036BD1" w:rsidP="0013277C">
      <w:pPr>
        <w:pStyle w:val="S21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44" w:name="_Toc191469342"/>
      <w:bookmarkStart w:id="45" w:name="_Hlk191394608"/>
      <w:r w:rsidRPr="00E10040">
        <w:rPr>
          <w:snapToGrid w:val="0"/>
        </w:rPr>
        <w:t xml:space="preserve">ОСНОВНЫЕ ОБЯЗАННОСТИ </w:t>
      </w:r>
      <w:r>
        <w:rPr>
          <w:snapToGrid w:val="0"/>
        </w:rPr>
        <w:t>ОБУЧАЮЩИХСЯ</w:t>
      </w:r>
      <w:bookmarkEnd w:id="44"/>
    </w:p>
    <w:bookmarkEnd w:id="45"/>
    <w:p w:rsidR="007500A2" w:rsidRPr="006859CC" w:rsidRDefault="007500A2" w:rsidP="0026147D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Обучающиеся обязаны: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выполнять требования настоящих Правил и иных локальных нормативных документов Общества по вопросам организации и осуществления образовательной деятельности;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соблюдать пропускной и внутриобъектовый режим</w:t>
      </w:r>
      <w:r>
        <w:rPr>
          <w:rFonts w:ascii="Times New Roman" w:hAnsi="Times New Roman" w:cs="Times New Roman"/>
          <w:color w:val="auto"/>
        </w:rPr>
        <w:t>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lastRenderedPageBreak/>
        <w:t>соблюдать правила пожарной безопасности и электробезопасности;</w:t>
      </w:r>
    </w:p>
    <w:p w:rsidR="007500A2" w:rsidRPr="006859CC" w:rsidRDefault="007500A2" w:rsidP="0013277C">
      <w:pPr>
        <w:pStyle w:val="ac"/>
        <w:numPr>
          <w:ilvl w:val="0"/>
          <w:numId w:val="19"/>
        </w:numPr>
        <w:spacing w:before="60"/>
        <w:ind w:left="567" w:hanging="397"/>
        <w:contextualSpacing/>
        <w:jc w:val="both"/>
      </w:pPr>
      <w:r w:rsidRPr="006859CC">
        <w:t>добросовестно осваивать программ</w:t>
      </w:r>
      <w:r>
        <w:t xml:space="preserve">ы профессиональной подготовки, </w:t>
      </w:r>
      <w:r w:rsidRPr="006859CC">
        <w:t>теории и практики;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посещать предусмотренные учебным планом занятия;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 xml:space="preserve">осуществлять самостоятельную подготовку к занятиям, выполнять задания, данные специалистами </w:t>
      </w:r>
      <w:r w:rsidR="00036BD1">
        <w:rPr>
          <w:rFonts w:ascii="Times New Roman" w:hAnsi="Times New Roman" w:cs="Times New Roman"/>
          <w:color w:val="auto"/>
        </w:rPr>
        <w:t>Учебного центра</w:t>
      </w:r>
      <w:r w:rsidRPr="006859CC">
        <w:rPr>
          <w:rFonts w:ascii="Times New Roman" w:hAnsi="Times New Roman" w:cs="Times New Roman"/>
          <w:color w:val="auto"/>
        </w:rPr>
        <w:t xml:space="preserve"> в рамках программы;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 xml:space="preserve">сдавать зачёты и экзамены в установленные Обществом сроки; 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не создавать препятствий для обучения другим слушателям;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бережно относиться к имуществу Общества: компьютерам, оргтехнике, учебной мебели, учебным доскам, наглядным пособиям, стендам, учебному оборудованию, пособиям, книгам и другому имуществу, не допуская их порчу;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поддерживать во всех помещениях и прилегающей территории У</w:t>
      </w:r>
      <w:r w:rsidR="00036BD1">
        <w:rPr>
          <w:rFonts w:ascii="Times New Roman" w:hAnsi="Times New Roman" w:cs="Times New Roman"/>
          <w:color w:val="auto"/>
        </w:rPr>
        <w:t xml:space="preserve">чебного центра </w:t>
      </w:r>
      <w:r w:rsidRPr="006859CC">
        <w:rPr>
          <w:rFonts w:ascii="Times New Roman" w:hAnsi="Times New Roman" w:cs="Times New Roman"/>
          <w:color w:val="auto"/>
        </w:rPr>
        <w:t>порядок и чистоту;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выбрасывать мусор в специально отведённые емкости, расположенные в У</w:t>
      </w:r>
      <w:r w:rsidR="00036BD1">
        <w:rPr>
          <w:rFonts w:ascii="Times New Roman" w:hAnsi="Times New Roman" w:cs="Times New Roman"/>
          <w:color w:val="auto"/>
        </w:rPr>
        <w:t>чебном центре</w:t>
      </w:r>
      <w:r w:rsidRPr="006859CC">
        <w:rPr>
          <w:rFonts w:ascii="Times New Roman" w:hAnsi="Times New Roman" w:cs="Times New Roman"/>
          <w:color w:val="auto"/>
        </w:rPr>
        <w:t xml:space="preserve"> и прилегающей к нему территории;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333333"/>
        </w:rPr>
        <w:t>не курить на территории</w:t>
      </w:r>
      <w:r w:rsidR="00036BD1">
        <w:rPr>
          <w:rFonts w:ascii="Times New Roman" w:hAnsi="Times New Roman" w:cs="Times New Roman"/>
          <w:color w:val="333333"/>
        </w:rPr>
        <w:t xml:space="preserve">, </w:t>
      </w:r>
      <w:r w:rsidRPr="006859CC">
        <w:rPr>
          <w:rFonts w:ascii="Times New Roman" w:hAnsi="Times New Roman" w:cs="Times New Roman"/>
          <w:color w:val="333333"/>
        </w:rPr>
        <w:t>прилегающей к У</w:t>
      </w:r>
      <w:r w:rsidR="00036BD1">
        <w:rPr>
          <w:rFonts w:ascii="Times New Roman" w:hAnsi="Times New Roman" w:cs="Times New Roman"/>
          <w:color w:val="333333"/>
        </w:rPr>
        <w:t>чебному центру</w:t>
      </w:r>
      <w:r w:rsidRPr="006859CC">
        <w:rPr>
          <w:rFonts w:ascii="Times New Roman" w:hAnsi="Times New Roman" w:cs="Times New Roman"/>
          <w:color w:val="333333"/>
        </w:rPr>
        <w:t>, кроме специально отведенных для курения мест в перерывах между занятиями;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 xml:space="preserve">не оставлять свои вещи без присмотра (в случае порчи или пропажи вещей, оставленных без присмотра, </w:t>
      </w:r>
      <w:r>
        <w:rPr>
          <w:rFonts w:ascii="Times New Roman" w:hAnsi="Times New Roman" w:cs="Times New Roman"/>
          <w:color w:val="auto"/>
        </w:rPr>
        <w:t>работники</w:t>
      </w:r>
      <w:r w:rsidRPr="006859CC">
        <w:rPr>
          <w:rFonts w:ascii="Times New Roman" w:hAnsi="Times New Roman" w:cs="Times New Roman"/>
          <w:color w:val="auto"/>
        </w:rPr>
        <w:t xml:space="preserve"> У</w:t>
      </w:r>
      <w:r w:rsidR="00036BD1">
        <w:rPr>
          <w:rFonts w:ascii="Times New Roman" w:hAnsi="Times New Roman" w:cs="Times New Roman"/>
          <w:color w:val="auto"/>
        </w:rPr>
        <w:t>чебного центра</w:t>
      </w:r>
      <w:r w:rsidRPr="006859CC">
        <w:rPr>
          <w:rFonts w:ascii="Times New Roman" w:hAnsi="Times New Roman" w:cs="Times New Roman"/>
          <w:color w:val="auto"/>
        </w:rPr>
        <w:t xml:space="preserve"> ответственности </w:t>
      </w:r>
      <w:r w:rsidR="00036BD1">
        <w:rPr>
          <w:rFonts w:ascii="Times New Roman" w:hAnsi="Times New Roman" w:cs="Times New Roman"/>
          <w:color w:val="auto"/>
        </w:rPr>
        <w:t xml:space="preserve">за них </w:t>
      </w:r>
      <w:r w:rsidRPr="006859CC">
        <w:rPr>
          <w:rFonts w:ascii="Times New Roman" w:hAnsi="Times New Roman" w:cs="Times New Roman"/>
          <w:color w:val="auto"/>
        </w:rPr>
        <w:t>не нес</w:t>
      </w:r>
      <w:r>
        <w:rPr>
          <w:rFonts w:ascii="Times New Roman" w:hAnsi="Times New Roman" w:cs="Times New Roman"/>
          <w:color w:val="auto"/>
        </w:rPr>
        <w:t>у</w:t>
      </w:r>
      <w:r w:rsidRPr="006859CC">
        <w:rPr>
          <w:rFonts w:ascii="Times New Roman" w:hAnsi="Times New Roman" w:cs="Times New Roman"/>
          <w:color w:val="auto"/>
        </w:rPr>
        <w:t xml:space="preserve">т); </w:t>
      </w:r>
    </w:p>
    <w:p w:rsidR="007500A2" w:rsidRPr="006859CC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 xml:space="preserve">соблюдать в помещениях нормальный, спокойный режим общения и поведения, правила взаимной вежливости и уважения к </w:t>
      </w:r>
      <w:r w:rsidR="0013277C">
        <w:rPr>
          <w:rFonts w:ascii="Times New Roman" w:hAnsi="Times New Roman" w:cs="Times New Roman"/>
          <w:color w:val="auto"/>
        </w:rPr>
        <w:t>обучающимся</w:t>
      </w:r>
      <w:r w:rsidRPr="006859CC">
        <w:rPr>
          <w:rFonts w:ascii="Times New Roman" w:hAnsi="Times New Roman" w:cs="Times New Roman"/>
          <w:color w:val="auto"/>
        </w:rPr>
        <w:t xml:space="preserve"> и работникам У</w:t>
      </w:r>
      <w:r w:rsidR="0013277C">
        <w:rPr>
          <w:rFonts w:ascii="Times New Roman" w:hAnsi="Times New Roman" w:cs="Times New Roman"/>
          <w:color w:val="auto"/>
        </w:rPr>
        <w:t>чебного центра</w:t>
      </w:r>
      <w:r w:rsidRPr="006859CC">
        <w:rPr>
          <w:rFonts w:ascii="Times New Roman" w:hAnsi="Times New Roman" w:cs="Times New Roman"/>
          <w:color w:val="auto"/>
        </w:rPr>
        <w:t>;</w:t>
      </w:r>
    </w:p>
    <w:p w:rsidR="007500A2" w:rsidRDefault="007500A2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>обо всех нарушениях порядка или учебного пр</w:t>
      </w:r>
      <w:r>
        <w:rPr>
          <w:rFonts w:ascii="Times New Roman" w:hAnsi="Times New Roman" w:cs="Times New Roman"/>
          <w:color w:val="auto"/>
        </w:rPr>
        <w:t>оцесса сообщать руководителю У</w:t>
      </w:r>
      <w:r w:rsidR="009A05D5">
        <w:rPr>
          <w:rFonts w:ascii="Times New Roman" w:hAnsi="Times New Roman" w:cs="Times New Roman"/>
          <w:color w:val="auto"/>
        </w:rPr>
        <w:t>чебного центра</w:t>
      </w:r>
      <w:r>
        <w:rPr>
          <w:rFonts w:ascii="Times New Roman" w:hAnsi="Times New Roman" w:cs="Times New Roman"/>
          <w:color w:val="auto"/>
        </w:rPr>
        <w:t>;</w:t>
      </w:r>
    </w:p>
    <w:p w:rsidR="009A05D5" w:rsidRPr="009A05D5" w:rsidRDefault="009A05D5" w:rsidP="0013277C">
      <w:pPr>
        <w:pStyle w:val="Default"/>
        <w:numPr>
          <w:ilvl w:val="0"/>
          <w:numId w:val="19"/>
        </w:numPr>
        <w:spacing w:before="60"/>
        <w:ind w:left="567" w:hanging="39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lang w:eastAsia="ru-RU"/>
        </w:rPr>
        <w:t>в</w:t>
      </w:r>
      <w:r w:rsidRPr="00586AA4">
        <w:rPr>
          <w:rFonts w:ascii="Times New Roman" w:eastAsia="Times New Roman" w:hAnsi="Times New Roman" w:cs="Times New Roman"/>
          <w:lang w:eastAsia="ru-RU"/>
        </w:rPr>
        <w:t xml:space="preserve"> случае неявки на </w:t>
      </w:r>
      <w:r>
        <w:rPr>
          <w:rFonts w:ascii="Times New Roman" w:eastAsia="Times New Roman" w:hAnsi="Times New Roman" w:cs="Times New Roman"/>
          <w:lang w:eastAsia="ru-RU"/>
        </w:rPr>
        <w:t>занятия</w:t>
      </w:r>
      <w:r w:rsidRPr="00586AA4">
        <w:rPr>
          <w:rFonts w:ascii="Times New Roman" w:eastAsia="Times New Roman" w:hAnsi="Times New Roman" w:cs="Times New Roman"/>
          <w:lang w:eastAsia="ru-RU"/>
        </w:rPr>
        <w:t xml:space="preserve">, уведомить </w:t>
      </w:r>
      <w:bookmarkStart w:id="46" w:name="_Hlk191393660"/>
      <w:r>
        <w:rPr>
          <w:rFonts w:ascii="Times New Roman" w:eastAsia="Times New Roman" w:hAnsi="Times New Roman" w:cs="Times New Roman"/>
          <w:lang w:eastAsia="ru-RU"/>
        </w:rPr>
        <w:t>руководителя Учебного центра</w:t>
      </w:r>
      <w:r w:rsidRPr="00586AA4">
        <w:rPr>
          <w:rFonts w:ascii="Times New Roman" w:eastAsia="Times New Roman" w:hAnsi="Times New Roman" w:cs="Times New Roman"/>
          <w:lang w:eastAsia="ru-RU"/>
        </w:rPr>
        <w:t xml:space="preserve"> </w:t>
      </w:r>
      <w:bookmarkEnd w:id="46"/>
      <w:r w:rsidRPr="00586AA4">
        <w:rPr>
          <w:rFonts w:ascii="Times New Roman" w:eastAsia="Times New Roman" w:hAnsi="Times New Roman" w:cs="Times New Roman"/>
          <w:lang w:eastAsia="ru-RU"/>
        </w:rPr>
        <w:t xml:space="preserve">в первый рабочий день отсутствия на </w:t>
      </w:r>
      <w:r>
        <w:rPr>
          <w:rFonts w:ascii="Times New Roman" w:eastAsia="Times New Roman" w:hAnsi="Times New Roman" w:cs="Times New Roman"/>
          <w:lang w:eastAsia="ru-RU"/>
        </w:rPr>
        <w:t>обучении</w:t>
      </w:r>
      <w:r w:rsidRPr="00586AA4">
        <w:rPr>
          <w:rFonts w:ascii="Times New Roman" w:eastAsia="Times New Roman" w:hAnsi="Times New Roman" w:cs="Times New Roman"/>
          <w:lang w:eastAsia="ru-RU"/>
        </w:rPr>
        <w:t xml:space="preserve"> о причинах неявки </w:t>
      </w:r>
      <w:r w:rsidR="0013277C">
        <w:rPr>
          <w:rFonts w:ascii="Times New Roman" w:eastAsia="Times New Roman" w:hAnsi="Times New Roman" w:cs="Times New Roman"/>
          <w:lang w:eastAsia="ru-RU"/>
        </w:rPr>
        <w:t xml:space="preserve">и </w:t>
      </w:r>
      <w:r w:rsidRPr="00586AA4">
        <w:rPr>
          <w:rFonts w:ascii="Times New Roman" w:eastAsia="Times New Roman" w:hAnsi="Times New Roman" w:cs="Times New Roman"/>
          <w:lang w:eastAsia="ru-RU"/>
        </w:rPr>
        <w:t>ориентировочной продолжительности такого отсутствия. В случае, когда данное уведомление невозможн</w:t>
      </w:r>
      <w:r w:rsidR="006E2680">
        <w:rPr>
          <w:rFonts w:ascii="Times New Roman" w:eastAsia="Times New Roman" w:hAnsi="Times New Roman" w:cs="Times New Roman"/>
          <w:lang w:eastAsia="ru-RU"/>
        </w:rPr>
        <w:t xml:space="preserve">о </w:t>
      </w:r>
      <w:r w:rsidRPr="00586AA4">
        <w:rPr>
          <w:rFonts w:ascii="Times New Roman" w:eastAsia="Times New Roman" w:hAnsi="Times New Roman" w:cs="Times New Roman"/>
          <w:lang w:eastAsia="ru-RU"/>
        </w:rPr>
        <w:t>по объективным причинам</w:t>
      </w:r>
      <w:r w:rsidR="006E2680">
        <w:rPr>
          <w:rFonts w:ascii="Times New Roman" w:eastAsia="Times New Roman" w:hAnsi="Times New Roman" w:cs="Times New Roman"/>
          <w:lang w:eastAsia="ru-RU"/>
        </w:rPr>
        <w:t xml:space="preserve"> –</w:t>
      </w:r>
      <w:r w:rsidRPr="00586AA4">
        <w:rPr>
          <w:rFonts w:ascii="Times New Roman" w:eastAsia="Times New Roman" w:hAnsi="Times New Roman" w:cs="Times New Roman"/>
          <w:lang w:eastAsia="ru-RU"/>
        </w:rPr>
        <w:t xml:space="preserve"> в</w:t>
      </w:r>
      <w:r w:rsidR="006E2680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86AA4">
        <w:rPr>
          <w:rFonts w:ascii="Times New Roman" w:eastAsia="Times New Roman" w:hAnsi="Times New Roman" w:cs="Times New Roman"/>
          <w:lang w:eastAsia="ru-RU"/>
        </w:rPr>
        <w:t xml:space="preserve">первый рабочий день, в который такое уведомление станет возможным. </w:t>
      </w:r>
    </w:p>
    <w:p w:rsidR="007500A2" w:rsidRPr="006859CC" w:rsidRDefault="007500A2" w:rsidP="0026147D">
      <w:pPr>
        <w:pStyle w:val="Default"/>
        <w:numPr>
          <w:ilvl w:val="0"/>
          <w:numId w:val="19"/>
        </w:numPr>
        <w:spacing w:before="60" w:after="200"/>
        <w:ind w:left="567" w:hanging="397"/>
        <w:jc w:val="both"/>
        <w:rPr>
          <w:rFonts w:ascii="Times New Roman" w:hAnsi="Times New Roman" w:cs="Times New Roman"/>
          <w:color w:val="auto"/>
        </w:rPr>
      </w:pPr>
      <w:r w:rsidRPr="006859CC">
        <w:rPr>
          <w:rFonts w:ascii="Times New Roman" w:hAnsi="Times New Roman" w:cs="Times New Roman"/>
          <w:color w:val="auto"/>
        </w:rPr>
        <w:t xml:space="preserve">иные обязанности слушателей, не предусмотренные настоящими Правилами, устанавливаются Федеральным законом </w:t>
      </w:r>
      <w:r w:rsidR="0013277C" w:rsidRPr="0013277C">
        <w:rPr>
          <w:rFonts w:ascii="Times New Roman" w:hAnsi="Times New Roman" w:cs="Times New Roman"/>
          <w:color w:val="auto"/>
        </w:rPr>
        <w:t>от 29 декабря 2012 г. N 273-ФЗ «Об образовании в Российской Федерации»</w:t>
      </w:r>
      <w:r w:rsidR="0013277C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</w:t>
      </w:r>
      <w:r w:rsidRPr="006859CC">
        <w:rPr>
          <w:rFonts w:ascii="Times New Roman" w:hAnsi="Times New Roman" w:cs="Times New Roman"/>
          <w:color w:val="auto"/>
        </w:rPr>
        <w:t>иными федеральными нормативными актами, локальными нормативными документами Общества.</w:t>
      </w:r>
    </w:p>
    <w:p w:rsidR="0026147D" w:rsidRPr="0029054E" w:rsidRDefault="0026147D" w:rsidP="0026147D">
      <w:pPr>
        <w:pStyle w:val="S21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47" w:name="_Toc191469343"/>
      <w:r>
        <w:rPr>
          <w:snapToGrid w:val="0"/>
        </w:rPr>
        <w:t>ПОРЯДОК В ПОМЕЩЕНИЯХ УЧЕБНОГО ЦЕНТРА</w:t>
      </w:r>
      <w:bookmarkEnd w:id="47"/>
      <w:r>
        <w:rPr>
          <w:snapToGrid w:val="0"/>
        </w:rPr>
        <w:t xml:space="preserve"> </w:t>
      </w:r>
    </w:p>
    <w:p w:rsidR="0026147D" w:rsidRPr="00DB1E0B" w:rsidRDefault="0026147D" w:rsidP="006E268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803BA1">
        <w:rPr>
          <w:rFonts w:ascii="Times New Roman" w:hAnsi="Times New Roman" w:cs="Times New Roman"/>
          <w:color w:val="auto"/>
        </w:rPr>
        <w:t xml:space="preserve">Общее руководство и контроль за порядком в кабинетах осуществляет ведущий специалист </w:t>
      </w:r>
      <w:r>
        <w:rPr>
          <w:rFonts w:ascii="Times New Roman" w:hAnsi="Times New Roman" w:cs="Times New Roman"/>
          <w:color w:val="auto"/>
        </w:rPr>
        <w:t>Учебного центра</w:t>
      </w:r>
      <w:r w:rsidRPr="00803BA1">
        <w:rPr>
          <w:rFonts w:ascii="Times New Roman" w:hAnsi="Times New Roman" w:cs="Times New Roman"/>
          <w:color w:val="auto"/>
        </w:rPr>
        <w:t>.</w:t>
      </w:r>
    </w:p>
    <w:p w:rsidR="0026147D" w:rsidRPr="00803BA1" w:rsidRDefault="0026147D" w:rsidP="006E2680">
      <w:pPr>
        <w:pStyle w:val="Default"/>
        <w:spacing w:after="200"/>
        <w:jc w:val="both"/>
        <w:rPr>
          <w:rFonts w:ascii="Times New Roman" w:hAnsi="Times New Roman" w:cs="Times New Roman"/>
          <w:color w:val="auto"/>
        </w:rPr>
      </w:pPr>
      <w:r w:rsidRPr="00803BA1">
        <w:rPr>
          <w:rFonts w:ascii="Times New Roman" w:hAnsi="Times New Roman" w:cs="Times New Roman"/>
          <w:color w:val="auto"/>
        </w:rPr>
        <w:lastRenderedPageBreak/>
        <w:t xml:space="preserve">В помещении </w:t>
      </w:r>
      <w:r>
        <w:rPr>
          <w:rFonts w:ascii="Times New Roman" w:hAnsi="Times New Roman" w:cs="Times New Roman"/>
          <w:color w:val="auto"/>
        </w:rPr>
        <w:t>Учебного центра</w:t>
      </w:r>
      <w:r w:rsidRPr="00803BA1">
        <w:rPr>
          <w:rFonts w:ascii="Times New Roman" w:hAnsi="Times New Roman" w:cs="Times New Roman"/>
          <w:color w:val="auto"/>
        </w:rPr>
        <w:t xml:space="preserve"> запрещается:</w:t>
      </w:r>
    </w:p>
    <w:p w:rsidR="0026147D" w:rsidRPr="00803BA1" w:rsidRDefault="0026147D" w:rsidP="00B666B0">
      <w:pPr>
        <w:pStyle w:val="Default"/>
        <w:numPr>
          <w:ilvl w:val="0"/>
          <w:numId w:val="19"/>
        </w:numPr>
        <w:spacing w:before="60"/>
        <w:ind w:left="578" w:hanging="39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курить;</w:t>
      </w:r>
    </w:p>
    <w:p w:rsidR="0026147D" w:rsidRPr="00803BA1" w:rsidRDefault="0026147D" w:rsidP="00B666B0">
      <w:pPr>
        <w:pStyle w:val="Default"/>
        <w:numPr>
          <w:ilvl w:val="0"/>
          <w:numId w:val="19"/>
        </w:numPr>
        <w:spacing w:before="60"/>
        <w:ind w:left="578" w:hanging="397"/>
        <w:jc w:val="both"/>
        <w:rPr>
          <w:rFonts w:ascii="Times New Roman" w:hAnsi="Times New Roman" w:cs="Times New Roman"/>
          <w:color w:val="auto"/>
        </w:rPr>
      </w:pPr>
      <w:r w:rsidRPr="00803BA1">
        <w:rPr>
          <w:rFonts w:ascii="Times New Roman" w:hAnsi="Times New Roman" w:cs="Times New Roman"/>
          <w:color w:val="auto"/>
        </w:rPr>
        <w:t xml:space="preserve">использовать компьютеры и оргтехнику без разрешения специалистов </w:t>
      </w:r>
      <w:r>
        <w:rPr>
          <w:rFonts w:ascii="Times New Roman" w:hAnsi="Times New Roman" w:cs="Times New Roman"/>
          <w:color w:val="auto"/>
        </w:rPr>
        <w:t>Учебного центра ил</w:t>
      </w:r>
      <w:r w:rsidRPr="00803BA1">
        <w:rPr>
          <w:rFonts w:ascii="Times New Roman" w:hAnsi="Times New Roman" w:cs="Times New Roman"/>
          <w:color w:val="auto"/>
        </w:rPr>
        <w:t xml:space="preserve">и других </w:t>
      </w:r>
      <w:r>
        <w:rPr>
          <w:rFonts w:ascii="Times New Roman" w:hAnsi="Times New Roman" w:cs="Times New Roman"/>
          <w:color w:val="auto"/>
        </w:rPr>
        <w:t xml:space="preserve">уполномоченных </w:t>
      </w:r>
      <w:r w:rsidRPr="00803BA1">
        <w:rPr>
          <w:rFonts w:ascii="Times New Roman" w:hAnsi="Times New Roman" w:cs="Times New Roman"/>
          <w:color w:val="auto"/>
        </w:rPr>
        <w:t>работников Общества</w:t>
      </w:r>
      <w:r>
        <w:rPr>
          <w:rFonts w:ascii="Times New Roman" w:hAnsi="Times New Roman" w:cs="Times New Roman"/>
          <w:color w:val="auto"/>
        </w:rPr>
        <w:t>;</w:t>
      </w:r>
    </w:p>
    <w:p w:rsidR="0026147D" w:rsidRDefault="0026147D" w:rsidP="00B666B0">
      <w:pPr>
        <w:pStyle w:val="Default"/>
        <w:numPr>
          <w:ilvl w:val="0"/>
          <w:numId w:val="19"/>
        </w:numPr>
        <w:spacing w:before="60"/>
        <w:ind w:left="578" w:hanging="397"/>
        <w:jc w:val="both"/>
        <w:rPr>
          <w:rFonts w:ascii="Times New Roman" w:hAnsi="Times New Roman" w:cs="Times New Roman"/>
          <w:color w:val="auto"/>
        </w:rPr>
      </w:pPr>
      <w:r w:rsidRPr="00803BA1">
        <w:rPr>
          <w:rFonts w:ascii="Times New Roman" w:hAnsi="Times New Roman" w:cs="Times New Roman"/>
          <w:color w:val="auto"/>
        </w:rPr>
        <w:t xml:space="preserve">находиться в помещениях </w:t>
      </w:r>
      <w:r>
        <w:rPr>
          <w:rFonts w:ascii="Times New Roman" w:hAnsi="Times New Roman" w:cs="Times New Roman"/>
          <w:color w:val="auto"/>
        </w:rPr>
        <w:t>Учебного центра</w:t>
      </w:r>
      <w:r w:rsidRPr="00803BA1">
        <w:rPr>
          <w:rFonts w:ascii="Times New Roman" w:hAnsi="Times New Roman" w:cs="Times New Roman"/>
          <w:color w:val="auto"/>
        </w:rPr>
        <w:t xml:space="preserve"> в состоянии алкогольного, наркотического или токсического опьянения;</w:t>
      </w:r>
    </w:p>
    <w:p w:rsidR="00F11EA2" w:rsidRPr="00F40AD2" w:rsidRDefault="004C29B7" w:rsidP="000A2063">
      <w:pPr>
        <w:pStyle w:val="Default"/>
        <w:numPr>
          <w:ilvl w:val="0"/>
          <w:numId w:val="19"/>
        </w:numPr>
        <w:spacing w:before="60"/>
        <w:ind w:left="578" w:hanging="397"/>
        <w:jc w:val="both"/>
        <w:rPr>
          <w:rFonts w:ascii="Times New Roman" w:hAnsi="Times New Roman" w:cs="Times New Roman"/>
          <w:color w:val="auto"/>
        </w:rPr>
      </w:pPr>
      <w:r w:rsidRPr="00F40AD2">
        <w:rPr>
          <w:rFonts w:ascii="Times New Roman" w:hAnsi="Times New Roman" w:cs="Times New Roman"/>
          <w:color w:val="auto"/>
        </w:rPr>
        <w:t xml:space="preserve">вести себя некорректно в отношении </w:t>
      </w:r>
      <w:r w:rsidR="00F11EA2" w:rsidRPr="00F40AD2">
        <w:rPr>
          <w:rFonts w:ascii="Times New Roman" w:hAnsi="Times New Roman" w:cs="Times New Roman"/>
          <w:color w:val="auto"/>
        </w:rPr>
        <w:t>других работников, руководителей</w:t>
      </w:r>
      <w:r w:rsidR="00F40AD2" w:rsidRPr="00F40AD2">
        <w:rPr>
          <w:rFonts w:ascii="Times New Roman" w:hAnsi="Times New Roman" w:cs="Times New Roman"/>
          <w:color w:val="auto"/>
        </w:rPr>
        <w:t xml:space="preserve"> (допускать по отношению к ним</w:t>
      </w:r>
      <w:r w:rsidR="00F11EA2" w:rsidRPr="00F40AD2">
        <w:rPr>
          <w:rFonts w:ascii="Times New Roman" w:hAnsi="Times New Roman" w:cs="Times New Roman"/>
          <w:color w:val="auto"/>
        </w:rPr>
        <w:t xml:space="preserve"> угрозы, грубость, насилие, нецензурные выражения и т.д.</w:t>
      </w:r>
      <w:r w:rsidR="00F40AD2">
        <w:rPr>
          <w:rFonts w:ascii="Times New Roman" w:hAnsi="Times New Roman" w:cs="Times New Roman"/>
          <w:color w:val="auto"/>
        </w:rPr>
        <w:t xml:space="preserve">); </w:t>
      </w:r>
    </w:p>
    <w:p w:rsidR="0026147D" w:rsidRPr="00803BA1" w:rsidRDefault="0026147D" w:rsidP="00B666B0">
      <w:pPr>
        <w:pStyle w:val="Default"/>
        <w:numPr>
          <w:ilvl w:val="0"/>
          <w:numId w:val="19"/>
        </w:numPr>
        <w:spacing w:before="60" w:after="200"/>
        <w:ind w:left="578" w:hanging="397"/>
        <w:jc w:val="both"/>
        <w:rPr>
          <w:rFonts w:ascii="Times New Roman" w:hAnsi="Times New Roman" w:cs="Times New Roman"/>
          <w:color w:val="auto"/>
        </w:rPr>
      </w:pPr>
      <w:r w:rsidRPr="00803BA1">
        <w:rPr>
          <w:rFonts w:ascii="Times New Roman" w:hAnsi="Times New Roman" w:cs="Times New Roman"/>
          <w:color w:val="auto"/>
        </w:rPr>
        <w:t>портить имущество и оборудование.</w:t>
      </w:r>
    </w:p>
    <w:p w:rsidR="00DD6C88" w:rsidRPr="00F4724F" w:rsidRDefault="0026147D" w:rsidP="002B78BE">
      <w:pPr>
        <w:pStyle w:val="Default"/>
        <w:jc w:val="both"/>
        <w:rPr>
          <w:szCs w:val="22"/>
        </w:rPr>
      </w:pPr>
      <w:r w:rsidRPr="00803BA1">
        <w:rPr>
          <w:rFonts w:ascii="Times New Roman" w:hAnsi="Times New Roman" w:cs="Times New Roman"/>
          <w:color w:val="auto"/>
        </w:rPr>
        <w:t>За нарушение настоящ</w:t>
      </w:r>
      <w:r w:rsidR="006E2680">
        <w:rPr>
          <w:rFonts w:ascii="Times New Roman" w:hAnsi="Times New Roman" w:cs="Times New Roman"/>
          <w:color w:val="auto"/>
        </w:rPr>
        <w:t>ей</w:t>
      </w:r>
      <w:r w:rsidRPr="00803BA1">
        <w:rPr>
          <w:rFonts w:ascii="Times New Roman" w:hAnsi="Times New Roman" w:cs="Times New Roman"/>
          <w:color w:val="auto"/>
        </w:rPr>
        <w:t xml:space="preserve"> </w:t>
      </w:r>
      <w:r w:rsidR="006E2680">
        <w:rPr>
          <w:rFonts w:ascii="Times New Roman" w:hAnsi="Times New Roman" w:cs="Times New Roman"/>
          <w:color w:val="auto"/>
        </w:rPr>
        <w:t>Инструкции</w:t>
      </w:r>
      <w:r w:rsidRPr="00803BA1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 xml:space="preserve">и порчу имущества Общества </w:t>
      </w:r>
      <w:r w:rsidRPr="00803BA1">
        <w:rPr>
          <w:rFonts w:ascii="Times New Roman" w:hAnsi="Times New Roman" w:cs="Times New Roman"/>
          <w:color w:val="auto"/>
        </w:rPr>
        <w:t xml:space="preserve">обучающиеся несут ответственность </w:t>
      </w:r>
      <w:r w:rsidRPr="0026147D">
        <w:rPr>
          <w:rFonts w:ascii="Times New Roman" w:hAnsi="Times New Roman" w:cs="Times New Roman"/>
          <w:color w:val="auto"/>
        </w:rPr>
        <w:t xml:space="preserve">в порядке, установленном </w:t>
      </w:r>
      <w:r w:rsidR="002B78BE">
        <w:rPr>
          <w:rFonts w:ascii="Times New Roman" w:hAnsi="Times New Roman" w:cs="Times New Roman"/>
          <w:color w:val="auto"/>
        </w:rPr>
        <w:t xml:space="preserve">локальными нормативными документами Общества, </w:t>
      </w:r>
      <w:r w:rsidRPr="0026147D">
        <w:rPr>
          <w:rFonts w:ascii="Times New Roman" w:hAnsi="Times New Roman" w:cs="Times New Roman"/>
          <w:color w:val="auto"/>
        </w:rPr>
        <w:t>ТК РФ и иными федеральными законами, определяющими порядок возмещения ущерба</w:t>
      </w:r>
      <w:r>
        <w:rPr>
          <w:rFonts w:ascii="Times New Roman" w:hAnsi="Times New Roman" w:cs="Times New Roman"/>
          <w:color w:val="auto"/>
        </w:rPr>
        <w:t>.</w:t>
      </w:r>
    </w:p>
    <w:p w:rsidR="00DD6C88" w:rsidRDefault="00DD6C88" w:rsidP="00E82D61">
      <w:pPr>
        <w:spacing w:after="200" w:line="259" w:lineRule="auto"/>
      </w:pPr>
      <w:r>
        <w:br w:type="page"/>
      </w:r>
    </w:p>
    <w:p w:rsidR="00376690" w:rsidRDefault="00376690" w:rsidP="009127C1">
      <w:pPr>
        <w:pStyle w:val="S1"/>
        <w:numPr>
          <w:ilvl w:val="0"/>
          <w:numId w:val="1"/>
        </w:numPr>
        <w:spacing w:after="200"/>
        <w:ind w:left="0" w:firstLine="0"/>
        <w:rPr>
          <w:rFonts w:eastAsia="Calibri"/>
          <w:lang w:eastAsia="en-US"/>
        </w:rPr>
      </w:pPr>
      <w:bookmarkStart w:id="48" w:name="_Toc191469344"/>
      <w:bookmarkEnd w:id="36"/>
      <w:r w:rsidRPr="00376690">
        <w:rPr>
          <w:rFonts w:eastAsia="Calibri"/>
          <w:lang w:eastAsia="en-US"/>
        </w:rPr>
        <w:lastRenderedPageBreak/>
        <w:t>ЗАКЛЮЧИТЕЛЬНЫЕ ПОЛОЖЕНИЯ</w:t>
      </w:r>
      <w:bookmarkEnd w:id="48"/>
      <w:r w:rsidRPr="00376690">
        <w:rPr>
          <w:rFonts w:eastAsia="Calibri"/>
          <w:lang w:eastAsia="en-US"/>
        </w:rPr>
        <w:t xml:space="preserve"> </w:t>
      </w:r>
    </w:p>
    <w:p w:rsidR="00773311" w:rsidRDefault="00773311" w:rsidP="009127C1">
      <w:pPr>
        <w:pStyle w:val="S21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49" w:name="_Toc191469345"/>
      <w:r>
        <w:rPr>
          <w:snapToGrid w:val="0"/>
        </w:rPr>
        <w:t>ПЕРИОД ДЕЙСТВИЯ</w:t>
      </w:r>
      <w:bookmarkEnd w:id="49"/>
      <w:r w:rsidR="00367DA4">
        <w:rPr>
          <w:snapToGrid w:val="0"/>
        </w:rPr>
        <w:t xml:space="preserve"> </w:t>
      </w:r>
    </w:p>
    <w:p w:rsidR="00367DA4" w:rsidRDefault="00367DA4" w:rsidP="00367DA4">
      <w:pPr>
        <w:pStyle w:val="a4"/>
        <w:tabs>
          <w:tab w:val="clear" w:pos="4677"/>
          <w:tab w:val="clear" w:pos="9355"/>
        </w:tabs>
        <w:spacing w:after="200"/>
        <w:jc w:val="both"/>
        <w:rPr>
          <w:lang w:eastAsia="ru-RU"/>
        </w:rPr>
      </w:pPr>
      <w:r>
        <w:rPr>
          <w:lang w:eastAsia="ru-RU"/>
        </w:rPr>
        <w:t>Настоящая Инструкция</w:t>
      </w:r>
      <w:r w:rsidR="00773311">
        <w:rPr>
          <w:lang w:eastAsia="ru-RU"/>
        </w:rPr>
        <w:t xml:space="preserve"> явля</w:t>
      </w:r>
      <w:r>
        <w:rPr>
          <w:lang w:eastAsia="ru-RU"/>
        </w:rPr>
        <w:t>е</w:t>
      </w:r>
      <w:r w:rsidR="00773311">
        <w:rPr>
          <w:lang w:eastAsia="ru-RU"/>
        </w:rPr>
        <w:t xml:space="preserve">тся </w:t>
      </w:r>
      <w:r w:rsidR="00C31E5B" w:rsidRPr="006B6C03">
        <w:t xml:space="preserve">локальным нормативным документом </w:t>
      </w:r>
      <w:r w:rsidR="00773311">
        <w:rPr>
          <w:lang w:eastAsia="ru-RU"/>
        </w:rPr>
        <w:t>постоянного действия</w:t>
      </w:r>
      <w:r w:rsidR="00926F02">
        <w:rPr>
          <w:lang w:eastAsia="ru-RU"/>
        </w:rPr>
        <w:t>.</w:t>
      </w:r>
    </w:p>
    <w:p w:rsidR="00773311" w:rsidRDefault="00773311" w:rsidP="009127C1">
      <w:pPr>
        <w:pStyle w:val="S21"/>
        <w:numPr>
          <w:ilvl w:val="1"/>
          <w:numId w:val="1"/>
        </w:numPr>
        <w:spacing w:after="200"/>
        <w:ind w:left="0" w:firstLine="0"/>
        <w:rPr>
          <w:snapToGrid w:val="0"/>
        </w:rPr>
      </w:pPr>
      <w:bookmarkStart w:id="50" w:name="_Toc191469346"/>
      <w:bookmarkStart w:id="51" w:name="_Hlk183523425"/>
      <w:r>
        <w:rPr>
          <w:snapToGrid w:val="0"/>
        </w:rPr>
        <w:t>ИСПОЛНИТЕЛИ ЛНД</w:t>
      </w:r>
      <w:bookmarkEnd w:id="50"/>
    </w:p>
    <w:bookmarkEnd w:id="51"/>
    <w:p w:rsidR="00C7351C" w:rsidRDefault="00773311" w:rsidP="00C7351C">
      <w:pPr>
        <w:spacing w:after="200"/>
        <w:rPr>
          <w:lang w:eastAsia="ru-RU"/>
        </w:rPr>
      </w:pPr>
      <w:r>
        <w:rPr>
          <w:lang w:eastAsia="ru-RU"/>
        </w:rPr>
        <w:t xml:space="preserve">Исполнителями требований, указанных в </w:t>
      </w:r>
      <w:r w:rsidR="00C31E5B">
        <w:rPr>
          <w:lang w:eastAsia="ru-RU"/>
        </w:rPr>
        <w:t>Инструкции</w:t>
      </w:r>
      <w:r>
        <w:rPr>
          <w:lang w:eastAsia="ru-RU"/>
        </w:rPr>
        <w:t>, являются:</w:t>
      </w:r>
      <w:bookmarkStart w:id="52" w:name="_Toc191469347"/>
    </w:p>
    <w:p w:rsidR="00C7351C" w:rsidRPr="00A96FD6" w:rsidRDefault="00C7351C" w:rsidP="00C7351C">
      <w:pPr>
        <w:pStyle w:val="ac"/>
        <w:numPr>
          <w:ilvl w:val="0"/>
          <w:numId w:val="21"/>
        </w:numPr>
        <w:tabs>
          <w:tab w:val="left" w:pos="567"/>
        </w:tabs>
        <w:spacing w:before="60"/>
        <w:ind w:left="567" w:hanging="397"/>
        <w:jc w:val="both"/>
        <w:rPr>
          <w:i/>
          <w:color w:val="808080"/>
        </w:rPr>
      </w:pPr>
      <w:r>
        <w:rPr>
          <w:color w:val="000000" w:themeColor="text1"/>
        </w:rPr>
        <w:t>Ведущий специалист учебного центра;</w:t>
      </w:r>
    </w:p>
    <w:p w:rsidR="00C7351C" w:rsidRPr="00C7351C" w:rsidRDefault="00C7351C" w:rsidP="00C7351C">
      <w:pPr>
        <w:pStyle w:val="ac"/>
        <w:numPr>
          <w:ilvl w:val="0"/>
          <w:numId w:val="21"/>
        </w:numPr>
        <w:tabs>
          <w:tab w:val="left" w:pos="567"/>
        </w:tabs>
        <w:spacing w:before="60"/>
        <w:ind w:left="567" w:hanging="397"/>
        <w:jc w:val="both"/>
        <w:rPr>
          <w:i/>
          <w:color w:val="808080"/>
        </w:rPr>
      </w:pPr>
      <w:r>
        <w:rPr>
          <w:color w:val="000000" w:themeColor="text1"/>
        </w:rPr>
        <w:t>Специалист учебного центра;</w:t>
      </w:r>
    </w:p>
    <w:p w:rsidR="00C7351C" w:rsidRPr="00C7351C" w:rsidRDefault="00C7351C" w:rsidP="00C7351C">
      <w:pPr>
        <w:pStyle w:val="ac"/>
        <w:numPr>
          <w:ilvl w:val="0"/>
          <w:numId w:val="21"/>
        </w:numPr>
        <w:tabs>
          <w:tab w:val="left" w:pos="567"/>
        </w:tabs>
        <w:spacing w:before="60"/>
        <w:ind w:left="567" w:hanging="397"/>
        <w:jc w:val="both"/>
        <w:rPr>
          <w:i/>
          <w:color w:val="808080"/>
        </w:rPr>
      </w:pPr>
      <w:r>
        <w:rPr>
          <w:color w:val="000000" w:themeColor="text1"/>
        </w:rPr>
        <w:t>Работник АЗК и АЗС с момента заключения договора на обучение.</w:t>
      </w:r>
    </w:p>
    <w:p w:rsidR="00C7351C" w:rsidRPr="00396B5F" w:rsidRDefault="00C7351C" w:rsidP="00C7351C">
      <w:pPr>
        <w:pStyle w:val="ac"/>
        <w:tabs>
          <w:tab w:val="left" w:pos="567"/>
        </w:tabs>
        <w:spacing w:before="60"/>
        <w:ind w:left="567"/>
        <w:jc w:val="both"/>
        <w:rPr>
          <w:i/>
          <w:color w:val="808080"/>
        </w:rPr>
      </w:pPr>
    </w:p>
    <w:p w:rsidR="00376690" w:rsidRDefault="00CA3739" w:rsidP="009127C1">
      <w:pPr>
        <w:pStyle w:val="S1"/>
        <w:numPr>
          <w:ilvl w:val="0"/>
          <w:numId w:val="1"/>
        </w:numPr>
        <w:spacing w:after="200"/>
        <w:ind w:left="0" w:firstLine="0"/>
        <w:rPr>
          <w:rFonts w:eastAsia="Calibri"/>
          <w:lang w:eastAsia="en-US"/>
        </w:rPr>
      </w:pPr>
      <w:bookmarkStart w:id="53" w:name="_Toc191469348"/>
      <w:bookmarkStart w:id="54" w:name="_Hlk183524355"/>
      <w:bookmarkEnd w:id="52"/>
      <w:r>
        <w:rPr>
          <w:rFonts w:eastAsia="Calibri"/>
          <w:lang w:eastAsia="en-US"/>
        </w:rPr>
        <w:lastRenderedPageBreak/>
        <w:t>ССЫЛКИ</w:t>
      </w:r>
      <w:bookmarkEnd w:id="53"/>
    </w:p>
    <w:p w:rsidR="00527280" w:rsidRDefault="00527280" w:rsidP="008B29EF">
      <w:pPr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bookmarkStart w:id="55" w:name="_Toc326669188"/>
      <w:bookmarkStart w:id="56" w:name="_Toc465882251"/>
      <w:bookmarkStart w:id="57" w:name="_Toc24384449"/>
      <w:bookmarkEnd w:id="54"/>
      <w:r w:rsidRPr="00527280">
        <w:t>Трудово</w:t>
      </w:r>
      <w:r>
        <w:t>й</w:t>
      </w:r>
      <w:r w:rsidRPr="00527280">
        <w:t xml:space="preserve"> кодекс Российской Федерации от 30 декабря 2001 г. N 197-ФЗ (ТК РФ)</w:t>
      </w:r>
      <w:r>
        <w:t>.</w:t>
      </w:r>
    </w:p>
    <w:p w:rsidR="00CA3739" w:rsidRDefault="00527280" w:rsidP="008B29EF">
      <w:pPr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r w:rsidRPr="00527280">
        <w:t>Федеральн</w:t>
      </w:r>
      <w:r>
        <w:t>ый З</w:t>
      </w:r>
      <w:r w:rsidRPr="00527280">
        <w:t>акон от 29 декабря 2012 г. N 273-ФЗ «Об образовании в Российской Федерации»</w:t>
      </w:r>
    </w:p>
    <w:p w:rsidR="00527280" w:rsidRPr="00527280" w:rsidRDefault="00527280" w:rsidP="00527280">
      <w:pPr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jc w:val="both"/>
        <w:rPr>
          <w:b/>
        </w:rPr>
      </w:pPr>
      <w:r>
        <w:t>Положение ПАО «</w:t>
      </w:r>
      <w:r w:rsidRPr="00527280">
        <w:t>Саратовнефтепродукт» № П2-03 Р-0015 ЮЛ-464</w:t>
      </w:r>
      <w:r>
        <w:t xml:space="preserve"> «Правила внутреннего трудового распорядка»</w:t>
      </w:r>
    </w:p>
    <w:p w:rsidR="00527280" w:rsidRDefault="00527280" w:rsidP="008B29EF">
      <w:pPr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r w:rsidRPr="00527280">
        <w:t>Методические указания ПАО «Саратовнефтепродукт» № П2-03 М-0042 ЮЛ-464 «Прием (зачисление) и отчисление работников на обучение в структурное подразделение ПАО «Саратовнефтепродукт» - Учебный центр»</w:t>
      </w:r>
      <w:r>
        <w:t>.</w:t>
      </w:r>
    </w:p>
    <w:p w:rsidR="00527280" w:rsidRPr="004A5C49" w:rsidRDefault="00527280" w:rsidP="008B29EF">
      <w:pPr>
        <w:numPr>
          <w:ilvl w:val="0"/>
          <w:numId w:val="2"/>
        </w:numPr>
        <w:tabs>
          <w:tab w:val="clear" w:pos="720"/>
          <w:tab w:val="num" w:pos="567"/>
        </w:tabs>
        <w:spacing w:before="120"/>
        <w:ind w:left="567" w:hanging="567"/>
        <w:jc w:val="both"/>
      </w:pPr>
      <w:r w:rsidRPr="00527280">
        <w:t>Методические указаниями ПАО Саратовнефтепродукт П2-03 М-0043 ЮЛ-464 «Учет, хранение, заполнение и выдача документов об обучении в Учебном центре».</w:t>
      </w:r>
    </w:p>
    <w:bookmarkEnd w:id="55"/>
    <w:bookmarkEnd w:id="56"/>
    <w:bookmarkEnd w:id="57"/>
    <w:p w:rsidR="00CA3739" w:rsidRDefault="00CA3739" w:rsidP="00376690">
      <w:pPr>
        <w:pStyle w:val="S"/>
        <w:rPr>
          <w:rFonts w:eastAsia="Calibri"/>
          <w:lang w:eastAsia="en-US"/>
        </w:rPr>
      </w:pPr>
    </w:p>
    <w:p w:rsidR="00CA3739" w:rsidRDefault="00CA3739">
      <w:pPr>
        <w:spacing w:after="160" w:line="259" w:lineRule="auto"/>
        <w:rPr>
          <w:szCs w:val="24"/>
        </w:rPr>
      </w:pPr>
      <w:r>
        <w:br w:type="page"/>
      </w:r>
    </w:p>
    <w:p w:rsidR="009D12EB" w:rsidRDefault="009D12EB" w:rsidP="009D12EB">
      <w:pPr>
        <w:pStyle w:val="S1"/>
        <w:spacing w:after="200"/>
        <w:rPr>
          <w:rFonts w:eastAsia="Calibri"/>
          <w:caps w:val="0"/>
          <w:lang w:eastAsia="en-US"/>
        </w:rPr>
      </w:pPr>
      <w:bookmarkStart w:id="58" w:name="_ПРИЛОЖЕНИЕ_2._ПОКАЗАТЕЛИ"/>
      <w:bookmarkStart w:id="59" w:name="_Toc191469349"/>
      <w:bookmarkEnd w:id="58"/>
      <w:r>
        <w:rPr>
          <w:rFonts w:eastAsia="Calibri"/>
          <w:caps w:val="0"/>
          <w:lang w:eastAsia="en-US"/>
        </w:rPr>
        <w:lastRenderedPageBreak/>
        <w:t xml:space="preserve">ПРИЛОЖЕНИЕ </w:t>
      </w:r>
      <w:r w:rsidR="0013277C">
        <w:rPr>
          <w:rFonts w:eastAsia="Calibri"/>
          <w:caps w:val="0"/>
          <w:lang w:eastAsia="en-US"/>
        </w:rPr>
        <w:t>1</w:t>
      </w:r>
      <w:r>
        <w:rPr>
          <w:rFonts w:eastAsia="Calibri"/>
          <w:caps w:val="0"/>
          <w:lang w:eastAsia="en-US"/>
        </w:rPr>
        <w:t>. ТЕРМИНЫ, ОБОЗНАЧЕНИЯ И СОКРАЩЕНИЯ, ПРИМЕНЯЕМЫЕ ДЛЯ ЦЕЛЕЙ НАСТОЯЩЕГО ЛНД</w:t>
      </w:r>
      <w:bookmarkEnd w:id="59"/>
      <w:r w:rsidRPr="00F76939">
        <w:rPr>
          <w:rFonts w:eastAsia="Calibri"/>
          <w:caps w:val="0"/>
          <w:lang w:eastAsia="en-US"/>
        </w:rPr>
        <w:t xml:space="preserve"> </w:t>
      </w:r>
    </w:p>
    <w:p w:rsidR="009D12EB" w:rsidRPr="00930F69" w:rsidRDefault="009D12EB" w:rsidP="009D12EB">
      <w:pPr>
        <w:pStyle w:val="S"/>
        <w:rPr>
          <w:rFonts w:ascii="Arial" w:eastAsia="Calibri" w:hAnsi="Arial" w:cs="Arial"/>
          <w:b/>
          <w:lang w:eastAsia="en-US"/>
        </w:rPr>
      </w:pPr>
      <w:r w:rsidRPr="00930F69">
        <w:rPr>
          <w:rFonts w:ascii="Arial" w:eastAsia="Calibri" w:hAnsi="Arial" w:cs="Arial"/>
          <w:b/>
          <w:lang w:eastAsia="en-US"/>
        </w:rPr>
        <w:t xml:space="preserve">ТЕРМИНЫ </w:t>
      </w:r>
    </w:p>
    <w:tbl>
      <w:tblPr>
        <w:tblW w:w="5000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2864"/>
        <w:gridCol w:w="378"/>
        <w:gridCol w:w="6396"/>
      </w:tblGrid>
      <w:tr w:rsidR="00030989" w:rsidRPr="00597B27" w:rsidTr="00030989">
        <w:tc>
          <w:tcPr>
            <w:tcW w:w="1486" w:type="pct"/>
            <w:shd w:val="clear" w:color="auto" w:fill="auto"/>
          </w:tcPr>
          <w:p w:rsidR="00030989" w:rsidRPr="00902763" w:rsidRDefault="00030989" w:rsidP="00C37210">
            <w:pPr>
              <w:spacing w:before="120" w:after="120"/>
              <w:rPr>
                <w:rFonts w:eastAsia="Times New Roman"/>
                <w:szCs w:val="24"/>
                <w:highlight w:val="lightGray"/>
              </w:rPr>
            </w:pPr>
            <w:r w:rsidRPr="00902763">
              <w:rPr>
                <w:bCs/>
                <w:szCs w:val="24"/>
              </w:rPr>
              <w:t>ОБЩЕСТВО</w:t>
            </w:r>
          </w:p>
        </w:tc>
        <w:tc>
          <w:tcPr>
            <w:tcW w:w="196" w:type="pct"/>
            <w:shd w:val="clear" w:color="auto" w:fill="auto"/>
          </w:tcPr>
          <w:p w:rsidR="00030989" w:rsidRPr="00527751" w:rsidRDefault="00030989" w:rsidP="00C37210">
            <w:pPr>
              <w:spacing w:before="120" w:after="120"/>
              <w:rPr>
                <w:szCs w:val="24"/>
                <w:highlight w:val="lightGray"/>
              </w:rPr>
            </w:pPr>
            <w:r w:rsidRPr="00ED48EA">
              <w:rPr>
                <w:szCs w:val="24"/>
              </w:rPr>
              <w:t>–</w:t>
            </w:r>
          </w:p>
        </w:tc>
        <w:tc>
          <w:tcPr>
            <w:tcW w:w="3318" w:type="pct"/>
            <w:shd w:val="clear" w:color="auto" w:fill="auto"/>
          </w:tcPr>
          <w:p w:rsidR="00030989" w:rsidRPr="00527751" w:rsidRDefault="00030989" w:rsidP="00C37210">
            <w:pPr>
              <w:spacing w:before="120" w:after="120"/>
              <w:jc w:val="both"/>
              <w:rPr>
                <w:szCs w:val="24"/>
                <w:highlight w:val="lightGray"/>
              </w:rPr>
            </w:pPr>
            <w:r w:rsidRPr="00A363E1">
              <w:t>ПАО «Саратовнефтепродукт».</w:t>
            </w:r>
          </w:p>
        </w:tc>
      </w:tr>
      <w:tr w:rsidR="00030989" w:rsidRPr="00597B27" w:rsidTr="00030989">
        <w:tc>
          <w:tcPr>
            <w:tcW w:w="1486" w:type="pct"/>
            <w:shd w:val="clear" w:color="auto" w:fill="auto"/>
          </w:tcPr>
          <w:p w:rsidR="00030989" w:rsidRPr="00902763" w:rsidRDefault="00030989" w:rsidP="00C37210">
            <w:pPr>
              <w:spacing w:before="120" w:after="120"/>
              <w:rPr>
                <w:rFonts w:eastAsia="Times New Roman"/>
                <w:szCs w:val="24"/>
                <w:highlight w:val="lightGray"/>
              </w:rPr>
            </w:pPr>
            <w:r>
              <w:rPr>
                <w:bCs/>
                <w:szCs w:val="24"/>
              </w:rPr>
              <w:t>УЧЕБНЫЙ ЦЕНТР</w:t>
            </w:r>
          </w:p>
        </w:tc>
        <w:tc>
          <w:tcPr>
            <w:tcW w:w="196" w:type="pct"/>
            <w:shd w:val="clear" w:color="auto" w:fill="auto"/>
          </w:tcPr>
          <w:p w:rsidR="00030989" w:rsidRPr="00527751" w:rsidRDefault="00030989" w:rsidP="00C37210">
            <w:pPr>
              <w:pStyle w:val="S22"/>
              <w:spacing w:after="120" w:line="240" w:lineRule="auto"/>
              <w:rPr>
                <w:sz w:val="24"/>
                <w:highlight w:val="lightGray"/>
              </w:rPr>
            </w:pPr>
            <w:r w:rsidRPr="00ED48EA">
              <w:rPr>
                <w:sz w:val="24"/>
              </w:rPr>
              <w:t>–</w:t>
            </w:r>
          </w:p>
        </w:tc>
        <w:tc>
          <w:tcPr>
            <w:tcW w:w="3318" w:type="pct"/>
            <w:shd w:val="clear" w:color="auto" w:fill="auto"/>
          </w:tcPr>
          <w:p w:rsidR="00030989" w:rsidRPr="00527751" w:rsidRDefault="00030989" w:rsidP="00C37210">
            <w:pPr>
              <w:spacing w:before="120" w:after="120"/>
              <w:jc w:val="both"/>
              <w:rPr>
                <w:highlight w:val="lightGray"/>
              </w:rPr>
            </w:pPr>
            <w:r>
              <w:t xml:space="preserve">структурное подразделение </w:t>
            </w:r>
            <w:r w:rsidRPr="00A20FD5">
              <w:t>ПАО «Саратовнефтепродукт»</w:t>
            </w:r>
            <w:r>
              <w:t xml:space="preserve"> с самостоятельными функциями, задачами и ответственностью в рамках своих компетенций, определенных положением о структурном подразделении.</w:t>
            </w:r>
          </w:p>
        </w:tc>
      </w:tr>
    </w:tbl>
    <w:p w:rsidR="00520EEB" w:rsidRPr="009B1028" w:rsidRDefault="00520EEB" w:rsidP="00520EEB">
      <w:pPr>
        <w:pStyle w:val="S1"/>
        <w:spacing w:after="200"/>
        <w:rPr>
          <w:rFonts w:eastAsia="Calibri"/>
          <w:caps w:val="0"/>
          <w:lang w:eastAsia="en-US"/>
        </w:rPr>
      </w:pPr>
      <w:bookmarkStart w:id="60" w:name="_Toc191469350"/>
      <w:r w:rsidRPr="009B1028">
        <w:rPr>
          <w:rFonts w:eastAsia="Calibri"/>
          <w:caps w:val="0"/>
          <w:lang w:eastAsia="en-US"/>
        </w:rPr>
        <w:lastRenderedPageBreak/>
        <w:t>СПРАВОЧНОЕ ПРИЛОЖЕНИЕ.</w:t>
      </w:r>
      <w:r w:rsidRPr="009B1028">
        <w:rPr>
          <w:rFonts w:eastAsia="Calibri" w:cs="Arial"/>
          <w:caps w:val="0"/>
          <w:szCs w:val="22"/>
          <w:lang w:eastAsia="en-US"/>
        </w:rPr>
        <w:t xml:space="preserve"> </w:t>
      </w:r>
      <w:r w:rsidRPr="009B1028">
        <w:rPr>
          <w:rFonts w:eastAsia="Calibri"/>
          <w:caps w:val="0"/>
          <w:lang w:eastAsia="en-US"/>
        </w:rPr>
        <w:t>ТЕРМИНЫ КОРПОРАТИВНОГО ГЛОССАРИЯ И ВНЕШНИХ ИСТОЧНИКОВ</w:t>
      </w:r>
      <w:bookmarkEnd w:id="60"/>
      <w:r w:rsidRPr="009B1028">
        <w:rPr>
          <w:rFonts w:eastAsia="Calibri"/>
          <w:caps w:val="0"/>
          <w:lang w:eastAsia="en-US"/>
        </w:rPr>
        <w:t xml:space="preserve"> </w:t>
      </w:r>
    </w:p>
    <w:p w:rsidR="00520EEB" w:rsidRPr="009B1028" w:rsidRDefault="00520EEB" w:rsidP="00520EEB">
      <w:pPr>
        <w:spacing w:before="240" w:after="120"/>
        <w:rPr>
          <w:rFonts w:ascii="Arial" w:hAnsi="Arial" w:cs="Arial"/>
          <w:b/>
        </w:rPr>
      </w:pPr>
      <w:r w:rsidRPr="009B1028">
        <w:rPr>
          <w:rFonts w:ascii="Arial" w:hAnsi="Arial" w:cs="Arial"/>
          <w:b/>
        </w:rPr>
        <w:t>ВЫПИСКА ИЗ КОРПОРАТИНОГО ГЛОССАРИЯ</w:t>
      </w:r>
    </w:p>
    <w:tbl>
      <w:tblPr>
        <w:tblW w:w="4961" w:type="pct"/>
        <w:tblInd w:w="-5" w:type="dxa"/>
        <w:tblLayout w:type="fixed"/>
        <w:tblLook w:val="04A0" w:firstRow="1" w:lastRow="0" w:firstColumn="1" w:lastColumn="0" w:noHBand="0" w:noVBand="1"/>
      </w:tblPr>
      <w:tblGrid>
        <w:gridCol w:w="2699"/>
        <w:gridCol w:w="243"/>
        <w:gridCol w:w="6621"/>
      </w:tblGrid>
      <w:tr w:rsidR="007D2F65" w:rsidRPr="00AE31A7" w:rsidTr="007D2F65">
        <w:tc>
          <w:tcPr>
            <w:tcW w:w="1411" w:type="pct"/>
            <w:shd w:val="clear" w:color="auto" w:fill="auto"/>
          </w:tcPr>
          <w:p w:rsidR="007D2F65" w:rsidRPr="007D2F65" w:rsidRDefault="007D2F65" w:rsidP="007D2F65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rPr>
                <w:rFonts w:eastAsia="Times New Roman"/>
                <w:szCs w:val="24"/>
                <w:lang w:eastAsia="ru-RU"/>
              </w:rPr>
            </w:pPr>
            <w:bookmarkStart w:id="61" w:name="_Hlk191477752"/>
            <w:r w:rsidRPr="007D2F65">
              <w:rPr>
                <w:rFonts w:eastAsia="Times New Roman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27" w:type="pct"/>
            <w:shd w:val="clear" w:color="auto" w:fill="FFFFFF" w:themeFill="background1"/>
          </w:tcPr>
          <w:p w:rsidR="007D2F65" w:rsidRPr="007D2F65" w:rsidRDefault="007D2F65" w:rsidP="007D2F65">
            <w:pPr>
              <w:spacing w:before="120" w:after="120"/>
              <w:rPr>
                <w:sz w:val="20"/>
                <w:szCs w:val="20"/>
              </w:rPr>
            </w:pPr>
            <w:r w:rsidRPr="007D2F65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shd w:val="clear" w:color="auto" w:fill="auto"/>
          </w:tcPr>
          <w:p w:rsidR="007D2F65" w:rsidRPr="00AE31A7" w:rsidRDefault="007D2F65" w:rsidP="007D2F65">
            <w:pPr>
              <w:spacing w:before="120" w:after="120"/>
              <w:jc w:val="both"/>
            </w:pPr>
            <w:r w:rsidRPr="00AE31A7">
              <w:t>зафиксированная на материальном носителе информация с реквизитами, позволяющими ее идентифицировать.</w:t>
            </w:r>
          </w:p>
        </w:tc>
      </w:tr>
      <w:bookmarkEnd w:id="61"/>
      <w:tr w:rsidR="007D2F65" w:rsidRPr="00AE31A7" w:rsidTr="007D2F65">
        <w:tc>
          <w:tcPr>
            <w:tcW w:w="1411" w:type="pct"/>
            <w:shd w:val="clear" w:color="auto" w:fill="auto"/>
          </w:tcPr>
          <w:p w:rsidR="007D2F65" w:rsidRPr="007D2F65" w:rsidRDefault="007D2F65" w:rsidP="007D2F65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7D2F65">
              <w:rPr>
                <w:rFonts w:eastAsia="Times New Roman"/>
                <w:szCs w:val="24"/>
                <w:lang w:eastAsia="ru-RU"/>
              </w:rPr>
              <w:t>ЛОКАЛЬНЫЙ НОРМАТИВНЫЙ ДОКУМЕНТ (ЛНД)</w:t>
            </w:r>
          </w:p>
        </w:tc>
        <w:tc>
          <w:tcPr>
            <w:tcW w:w="127" w:type="pct"/>
            <w:shd w:val="clear" w:color="auto" w:fill="FFFFFF" w:themeFill="background1"/>
          </w:tcPr>
          <w:p w:rsidR="007D2F65" w:rsidRPr="007D2F65" w:rsidRDefault="007D2F65" w:rsidP="007D2F65">
            <w:pPr>
              <w:spacing w:before="120" w:after="120"/>
              <w:rPr>
                <w:sz w:val="20"/>
                <w:szCs w:val="20"/>
              </w:rPr>
            </w:pPr>
            <w:r w:rsidRPr="007D2F65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shd w:val="clear" w:color="auto" w:fill="auto"/>
          </w:tcPr>
          <w:p w:rsidR="007D2F65" w:rsidRPr="00AE31A7" w:rsidRDefault="007D2F65" w:rsidP="007D2F65">
            <w:pPr>
              <w:spacing w:before="120" w:after="120"/>
              <w:jc w:val="both"/>
            </w:pPr>
            <w:r w:rsidRPr="007D2F65">
              <w:t>внутренний документ, в котором в целях многократного применения устанавливаются правила и требования для исполнения работниками при осуществлении ими трудовой функции, а также другими лицами, на которых он распространяет свое действие.</w:t>
            </w:r>
          </w:p>
        </w:tc>
      </w:tr>
      <w:tr w:rsidR="007D2F65" w:rsidRPr="00AE31A7" w:rsidTr="007D2F65">
        <w:tc>
          <w:tcPr>
            <w:tcW w:w="1411" w:type="pct"/>
            <w:shd w:val="clear" w:color="auto" w:fill="auto"/>
          </w:tcPr>
          <w:p w:rsidR="007D2F65" w:rsidRPr="007D2F65" w:rsidRDefault="007D2F65" w:rsidP="007D2F65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7D2F65">
              <w:rPr>
                <w:rFonts w:eastAsia="Times New Roman"/>
                <w:szCs w:val="24"/>
                <w:lang w:eastAsia="ru-RU"/>
              </w:rPr>
              <w:t>СТРУКТУРНОЕ ПОДРАЗДЕЛЕНИЕ</w:t>
            </w:r>
          </w:p>
        </w:tc>
        <w:tc>
          <w:tcPr>
            <w:tcW w:w="127" w:type="pct"/>
            <w:shd w:val="clear" w:color="auto" w:fill="FFFFFF" w:themeFill="background1"/>
          </w:tcPr>
          <w:p w:rsidR="007D2F65" w:rsidRPr="007D2F65" w:rsidRDefault="007D2F65" w:rsidP="008B29EF">
            <w:pPr>
              <w:spacing w:before="120" w:after="120"/>
              <w:rPr>
                <w:sz w:val="20"/>
                <w:szCs w:val="20"/>
              </w:rPr>
            </w:pPr>
            <w:r w:rsidRPr="007D2F65">
              <w:rPr>
                <w:sz w:val="20"/>
                <w:szCs w:val="20"/>
              </w:rPr>
              <w:t>–</w:t>
            </w:r>
          </w:p>
        </w:tc>
        <w:tc>
          <w:tcPr>
            <w:tcW w:w="3462" w:type="pct"/>
            <w:shd w:val="clear" w:color="auto" w:fill="auto"/>
          </w:tcPr>
          <w:p w:rsidR="007D2F65" w:rsidRPr="00AE31A7" w:rsidRDefault="007D2F65" w:rsidP="007D2F65">
            <w:pPr>
              <w:spacing w:before="120" w:after="120"/>
              <w:jc w:val="both"/>
            </w:pPr>
            <w:r w:rsidRPr="00AE31A7">
              <w:t>организационно-структурная единица, объединяющая несколько должностей (профессий), с определенными функциями, задачами и ответственностью.</w:t>
            </w:r>
          </w:p>
        </w:tc>
      </w:tr>
    </w:tbl>
    <w:p w:rsidR="00520EEB" w:rsidRDefault="00520EEB" w:rsidP="00520EEB">
      <w:pPr>
        <w:spacing w:before="240" w:after="120"/>
        <w:rPr>
          <w:rFonts w:ascii="Arial" w:hAnsi="Arial" w:cs="Arial"/>
          <w:b/>
        </w:rPr>
      </w:pPr>
      <w:bookmarkStart w:id="62" w:name="_Hlk183528865"/>
      <w:r w:rsidRPr="000D329E">
        <w:rPr>
          <w:rFonts w:ascii="Arial" w:hAnsi="Arial" w:cs="Arial"/>
          <w:b/>
        </w:rPr>
        <w:t>ТЕРМИНЫ ИЗ ВНЕШНИХ ДОКУМЕНТОВ</w:t>
      </w:r>
      <w:r w:rsidRPr="000D329E">
        <w:rPr>
          <w:rFonts w:ascii="Arial" w:hAnsi="Arial" w:cs="Arial"/>
          <w:b/>
          <w:vertAlign w:val="superscript"/>
        </w:rPr>
        <w:footnoteReference w:id="1"/>
      </w:r>
    </w:p>
    <w:tbl>
      <w:tblPr>
        <w:tblW w:w="5168" w:type="pct"/>
        <w:tblInd w:w="-113" w:type="dxa"/>
        <w:tblLayout w:type="fixed"/>
        <w:tblLook w:val="04A0" w:firstRow="1" w:lastRow="0" w:firstColumn="1" w:lastColumn="0" w:noHBand="0" w:noVBand="1"/>
      </w:tblPr>
      <w:tblGrid>
        <w:gridCol w:w="95"/>
        <w:gridCol w:w="2992"/>
        <w:gridCol w:w="78"/>
        <w:gridCol w:w="177"/>
        <w:gridCol w:w="60"/>
        <w:gridCol w:w="6350"/>
        <w:gridCol w:w="114"/>
        <w:gridCol w:w="96"/>
      </w:tblGrid>
      <w:tr w:rsidR="008B29EF" w:rsidRPr="00AE31A7" w:rsidTr="002C4ADF">
        <w:trPr>
          <w:gridBefore w:val="1"/>
          <w:gridAfter w:val="1"/>
          <w:wBefore w:w="48" w:type="pct"/>
          <w:wAfter w:w="48" w:type="pct"/>
        </w:trPr>
        <w:tc>
          <w:tcPr>
            <w:tcW w:w="1502" w:type="pct"/>
            <w:shd w:val="clear" w:color="auto" w:fill="auto"/>
          </w:tcPr>
          <w:p w:rsidR="008B29EF" w:rsidRPr="007D2F65" w:rsidRDefault="008B29EF" w:rsidP="008B29EF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rPr>
                <w:rFonts w:eastAsia="Times New Roman"/>
                <w:szCs w:val="24"/>
                <w:lang w:eastAsia="ru-RU"/>
              </w:rPr>
            </w:pPr>
            <w:r w:rsidRPr="007D2F65">
              <w:rPr>
                <w:rFonts w:eastAsia="Times New Roman"/>
                <w:szCs w:val="24"/>
                <w:lang w:eastAsia="ru-RU"/>
              </w:rPr>
              <w:t xml:space="preserve">ДОКУМЕНТ </w:t>
            </w:r>
          </w:p>
        </w:tc>
        <w:tc>
          <w:tcPr>
            <w:tcW w:w="128" w:type="pct"/>
            <w:gridSpan w:val="2"/>
            <w:shd w:val="clear" w:color="auto" w:fill="FFFFFF" w:themeFill="background1"/>
          </w:tcPr>
          <w:p w:rsidR="008B29EF" w:rsidRPr="007D2F65" w:rsidRDefault="008B29EF" w:rsidP="008B29EF">
            <w:pPr>
              <w:spacing w:before="120" w:after="120"/>
              <w:rPr>
                <w:sz w:val="20"/>
                <w:szCs w:val="20"/>
              </w:rPr>
            </w:pPr>
            <w:r w:rsidRPr="007D2F65">
              <w:rPr>
                <w:sz w:val="20"/>
                <w:szCs w:val="20"/>
              </w:rPr>
              <w:t>–</w:t>
            </w:r>
          </w:p>
        </w:tc>
        <w:tc>
          <w:tcPr>
            <w:tcW w:w="3274" w:type="pct"/>
            <w:gridSpan w:val="3"/>
            <w:shd w:val="clear" w:color="auto" w:fill="auto"/>
          </w:tcPr>
          <w:p w:rsidR="008B29EF" w:rsidRPr="00AE31A7" w:rsidRDefault="008B29EF" w:rsidP="008B29EF">
            <w:pPr>
              <w:spacing w:before="120" w:after="120"/>
              <w:jc w:val="both"/>
            </w:pPr>
            <w:r w:rsidRPr="00AE31A7">
              <w:t>зафиксированная на материальном носителе информация с реквизитами, позволяющими ее идентифицировать.</w:t>
            </w:r>
          </w:p>
        </w:tc>
      </w:tr>
      <w:tr w:rsidR="008B29EF" w:rsidRPr="00D819DB" w:rsidTr="002C4ADF">
        <w:trPr>
          <w:gridBefore w:val="1"/>
          <w:gridAfter w:val="2"/>
          <w:wBefore w:w="48" w:type="pct"/>
          <w:wAfter w:w="105" w:type="pct"/>
        </w:trPr>
        <w:tc>
          <w:tcPr>
            <w:tcW w:w="1502" w:type="pct"/>
            <w:shd w:val="clear" w:color="auto" w:fill="auto"/>
          </w:tcPr>
          <w:p w:rsidR="008B29EF" w:rsidRPr="00D819DB" w:rsidRDefault="008B29EF" w:rsidP="008B29EF">
            <w:pPr>
              <w:widowControl w:val="0"/>
              <w:tabs>
                <w:tab w:val="left" w:pos="709"/>
                <w:tab w:val="left" w:pos="1690"/>
              </w:tabs>
              <w:spacing w:before="120" w:after="120"/>
              <w:jc w:val="both"/>
              <w:rPr>
                <w:rFonts w:eastAsia="Times New Roman"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обучение</w:t>
            </w:r>
          </w:p>
        </w:tc>
        <w:tc>
          <w:tcPr>
            <w:tcW w:w="128" w:type="pct"/>
            <w:gridSpan w:val="2"/>
          </w:tcPr>
          <w:p w:rsidR="008B29EF" w:rsidRPr="00D819DB" w:rsidRDefault="008B29EF" w:rsidP="008B29EF">
            <w:pPr>
              <w:spacing w:before="120" w:after="120"/>
              <w:ind w:left="-530" w:firstLine="530"/>
              <w:rPr>
                <w:iCs/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17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ind w:hanging="63"/>
              <w:jc w:val="both"/>
            </w:pPr>
            <w:r w:rsidRPr="00D819DB">
              <w:rPr>
                <w:szCs w:val="24"/>
              </w:rPr>
              <w:t>целенаправленный процесс организации деятельности обучающихся по овладению знаниями, умениями, навыками и компетенцией, приобретению опыта деятельности, развитию способностей, приобретению опыта применения знаний в повседневной жизни и формированию у обучающихся мотивации получения образования в течение всей жизни [Ст. 2 Федерального закона от 29 декабря 2012 г. N 273-ФЗ "Об образовании в Российской Федерации"].</w:t>
            </w:r>
          </w:p>
        </w:tc>
      </w:tr>
      <w:tr w:rsidR="008B29EF" w:rsidRPr="00D819DB" w:rsidTr="002C4ADF">
        <w:trPr>
          <w:gridBefore w:val="1"/>
          <w:gridAfter w:val="2"/>
          <w:wBefore w:w="48" w:type="pct"/>
          <w:wAfter w:w="105" w:type="pct"/>
        </w:trPr>
        <w:tc>
          <w:tcPr>
            <w:tcW w:w="1502" w:type="pct"/>
            <w:shd w:val="clear" w:color="auto" w:fill="auto"/>
          </w:tcPr>
          <w:p w:rsidR="008B29EF" w:rsidRPr="00D819DB" w:rsidRDefault="008B29EF" w:rsidP="008B29EF">
            <w:pPr>
              <w:rPr>
                <w:rFonts w:eastAsia="Times New Roman"/>
                <w:caps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квалификация</w:t>
            </w:r>
          </w:p>
        </w:tc>
        <w:tc>
          <w:tcPr>
            <w:tcW w:w="128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17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уровень знаний, умений, навыков и компетенции, характеризующий подготовленность к выполнению определенного вида профессиональной деятельности [Ст. 195 Трудового кодекса Российской Федерации от 30.12.2001 № 197-ФЗ].</w:t>
            </w:r>
          </w:p>
        </w:tc>
      </w:tr>
      <w:tr w:rsidR="008B29EF" w:rsidRPr="00C853F3" w:rsidTr="002C4ADF">
        <w:trPr>
          <w:gridBefore w:val="1"/>
          <w:gridAfter w:val="2"/>
          <w:wBefore w:w="48" w:type="pct"/>
          <w:wAfter w:w="105" w:type="pct"/>
        </w:trPr>
        <w:tc>
          <w:tcPr>
            <w:tcW w:w="1502" w:type="pct"/>
            <w:shd w:val="clear" w:color="auto" w:fill="auto"/>
          </w:tcPr>
          <w:p w:rsidR="008B29EF" w:rsidRPr="00D819DB" w:rsidRDefault="008B29EF" w:rsidP="008B29EF">
            <w:pPr>
              <w:rPr>
                <w:rFonts w:eastAsia="Times New Roman"/>
                <w:caps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профессиональное обучение</w:t>
            </w:r>
          </w:p>
        </w:tc>
        <w:tc>
          <w:tcPr>
            <w:tcW w:w="128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17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 [Ст. 2 Федерального закона от 29 декабря 2012 г. N 273-ФЗ «Об образовании в Российской Федерации»].</w:t>
            </w:r>
          </w:p>
        </w:tc>
      </w:tr>
      <w:tr w:rsidR="008B29EF" w:rsidRPr="00D819DB" w:rsidTr="002C4ADF">
        <w:trPr>
          <w:gridBefore w:val="1"/>
          <w:gridAfter w:val="2"/>
          <w:wBefore w:w="48" w:type="pct"/>
          <w:wAfter w:w="105" w:type="pct"/>
        </w:trPr>
        <w:tc>
          <w:tcPr>
            <w:tcW w:w="1502" w:type="pct"/>
            <w:shd w:val="clear" w:color="auto" w:fill="auto"/>
          </w:tcPr>
          <w:p w:rsidR="008B29EF" w:rsidRPr="00D819DB" w:rsidRDefault="008B29EF" w:rsidP="008B29EF">
            <w:pPr>
              <w:rPr>
                <w:rFonts w:eastAsia="Times New Roman"/>
                <w:caps/>
                <w:szCs w:val="24"/>
                <w:lang w:eastAsia="ru-RU"/>
              </w:rPr>
            </w:pPr>
            <w:r w:rsidRPr="00D819DB">
              <w:rPr>
                <w:rFonts w:eastAsia="Times New Roman"/>
                <w:caps/>
                <w:szCs w:val="24"/>
                <w:lang w:eastAsia="ru-RU"/>
              </w:rPr>
              <w:t>обучающийся</w:t>
            </w:r>
          </w:p>
        </w:tc>
        <w:tc>
          <w:tcPr>
            <w:tcW w:w="128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17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физическое лицо, осваивающее образовательную программу [Ст. 2 Федерального закона от 29 декабря 2012 г. N 273-ФЗ «Об образовании в Российской Федерации»].</w:t>
            </w:r>
          </w:p>
        </w:tc>
      </w:tr>
      <w:tr w:rsidR="008B29EF" w:rsidRPr="00D819DB" w:rsidTr="002C4ADF">
        <w:trPr>
          <w:gridBefore w:val="1"/>
          <w:gridAfter w:val="2"/>
          <w:wBefore w:w="48" w:type="pct"/>
          <w:wAfter w:w="105" w:type="pct"/>
        </w:trPr>
        <w:tc>
          <w:tcPr>
            <w:tcW w:w="1502" w:type="pct"/>
            <w:shd w:val="clear" w:color="auto" w:fill="auto"/>
          </w:tcPr>
          <w:p w:rsidR="008B29EF" w:rsidRPr="00D819DB" w:rsidRDefault="008B29EF" w:rsidP="008B29EF">
            <w:pPr>
              <w:rPr>
                <w:rFonts w:eastAsia="Times New Roman"/>
                <w:caps/>
                <w:szCs w:val="24"/>
                <w:lang w:eastAsia="ru-RU"/>
              </w:rPr>
            </w:pPr>
            <w:bookmarkStart w:id="63" w:name="_Hlk183529242"/>
            <w:r w:rsidRPr="00D819DB">
              <w:rPr>
                <w:rFonts w:eastAsia="Times New Roman"/>
                <w:caps/>
                <w:szCs w:val="24"/>
                <w:lang w:eastAsia="ru-RU"/>
              </w:rPr>
              <w:t>образовательная деятельность</w:t>
            </w:r>
          </w:p>
        </w:tc>
        <w:tc>
          <w:tcPr>
            <w:tcW w:w="128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17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деятельность по реализации образовательных программ. [Ст. 2 Федерального закона от 29 декабря 2012 г. N 273-ФЗ «Об образовании в Российской Федерации»].</w:t>
            </w:r>
          </w:p>
        </w:tc>
      </w:tr>
      <w:tr w:rsidR="008B29EF" w:rsidRPr="00D819DB" w:rsidTr="002C4ADF">
        <w:trPr>
          <w:gridBefore w:val="1"/>
          <w:gridAfter w:val="2"/>
          <w:wBefore w:w="48" w:type="pct"/>
          <w:wAfter w:w="105" w:type="pct"/>
        </w:trPr>
        <w:tc>
          <w:tcPr>
            <w:tcW w:w="1502" w:type="pct"/>
            <w:shd w:val="clear" w:color="auto" w:fill="auto"/>
          </w:tcPr>
          <w:p w:rsidR="008B29EF" w:rsidRPr="00D819DB" w:rsidRDefault="008B29EF" w:rsidP="008B29EF">
            <w:pPr>
              <w:rPr>
                <w:rFonts w:eastAsia="Times New Roman"/>
                <w:caps/>
                <w:szCs w:val="24"/>
                <w:lang w:eastAsia="ru-RU"/>
              </w:rPr>
            </w:pPr>
            <w:r w:rsidRPr="00D819DB">
              <w:rPr>
                <w:caps/>
              </w:rPr>
              <w:t>организации, осуществляющие образовательную деятельность</w:t>
            </w:r>
          </w:p>
        </w:tc>
        <w:tc>
          <w:tcPr>
            <w:tcW w:w="128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rPr>
                <w:sz w:val="20"/>
                <w:szCs w:val="20"/>
              </w:rPr>
            </w:pPr>
            <w:r w:rsidRPr="008B29EF">
              <w:rPr>
                <w:sz w:val="20"/>
                <w:szCs w:val="20"/>
              </w:rPr>
              <w:t>–</w:t>
            </w:r>
          </w:p>
        </w:tc>
        <w:tc>
          <w:tcPr>
            <w:tcW w:w="3217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jc w:val="both"/>
              <w:rPr>
                <w:szCs w:val="24"/>
              </w:rPr>
            </w:pPr>
            <w:r w:rsidRPr="008B29EF">
              <w:rPr>
                <w:szCs w:val="24"/>
              </w:rPr>
              <w:t>образовательные организации, а также организации, осуществляющие обучение. В целях настоящего Федерального закона к организациям, осуществляющим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настоящим Федеральным законом. [Ст. 2 Федерального закона от 29 декабря 2012 г. N 273-ФЗ «Об образовании в Российской Федерации»].</w:t>
            </w:r>
          </w:p>
        </w:tc>
      </w:tr>
      <w:bookmarkEnd w:id="62"/>
      <w:bookmarkEnd w:id="63"/>
      <w:tr w:rsidR="008B29EF" w:rsidRPr="004A5C49" w:rsidTr="002C4ADF">
        <w:tc>
          <w:tcPr>
            <w:tcW w:w="1589" w:type="pct"/>
            <w:gridSpan w:val="3"/>
            <w:shd w:val="clear" w:color="auto" w:fill="auto"/>
          </w:tcPr>
          <w:p w:rsidR="008B29EF" w:rsidRPr="00D819DB" w:rsidRDefault="008B29EF" w:rsidP="008B29EF">
            <w:pPr>
              <w:pStyle w:val="S"/>
              <w:tabs>
                <w:tab w:val="left" w:pos="709"/>
              </w:tabs>
              <w:spacing w:before="120" w:after="120"/>
              <w:ind w:left="152"/>
              <w:rPr>
                <w:caps/>
              </w:rPr>
            </w:pPr>
            <w:r w:rsidRPr="00D819DB">
              <w:rPr>
                <w:caps/>
              </w:rPr>
              <w:t>образовательная программа</w:t>
            </w:r>
          </w:p>
        </w:tc>
        <w:tc>
          <w:tcPr>
            <w:tcW w:w="119" w:type="pct"/>
            <w:gridSpan w:val="2"/>
            <w:shd w:val="clear" w:color="auto" w:fill="auto"/>
          </w:tcPr>
          <w:p w:rsidR="008B29EF" w:rsidRPr="00D819DB" w:rsidRDefault="008B29EF" w:rsidP="008B29EF">
            <w:pPr>
              <w:spacing w:before="120" w:after="120"/>
              <w:rPr>
                <w:sz w:val="20"/>
                <w:szCs w:val="20"/>
              </w:rPr>
            </w:pPr>
            <w:r w:rsidRPr="00D819DB">
              <w:rPr>
                <w:sz w:val="20"/>
                <w:szCs w:val="20"/>
              </w:rPr>
              <w:t>–</w:t>
            </w:r>
          </w:p>
        </w:tc>
        <w:tc>
          <w:tcPr>
            <w:tcW w:w="3292" w:type="pct"/>
            <w:gridSpan w:val="3"/>
            <w:shd w:val="clear" w:color="auto" w:fill="auto"/>
          </w:tcPr>
          <w:p w:rsidR="008B29EF" w:rsidRPr="006D6F80" w:rsidRDefault="008B29EF" w:rsidP="008B29EF">
            <w:pPr>
              <w:spacing w:before="120" w:after="120"/>
              <w:jc w:val="both"/>
              <w:rPr>
                <w:szCs w:val="24"/>
              </w:rPr>
            </w:pPr>
            <w:r w:rsidRPr="00D819DB">
              <w:rPr>
                <w:szCs w:val="24"/>
              </w:rPr>
              <w:t>комплекс основных характеристик образования (объем, содержание, планируемые результаты), организационно-педагогических условий и в случаях, предусмотренных настоящим Федеральным законом, форм аттестации, который представлен в виде учебного плана, календарного учебного графика, рабочих программ учебных предметов, курсов, дисциплин (модулей), иных компонентов, а также оценочных и методических материалов [Ст. 2 Федерального закона от 29 декабря 2012 г. N 273-ФЗ «Об образовании в Российской Федерации»].</w:t>
            </w:r>
          </w:p>
        </w:tc>
      </w:tr>
    </w:tbl>
    <w:p w:rsidR="000615F9" w:rsidRDefault="000615F9" w:rsidP="006D0341">
      <w:pPr>
        <w:sectPr w:rsidR="000615F9" w:rsidSect="00EF7E33">
          <w:headerReference w:type="even" r:id="rId17"/>
          <w:footerReference w:type="default" r:id="rId18"/>
          <w:headerReference w:type="first" r:id="rId19"/>
          <w:pgSz w:w="11906" w:h="16838"/>
          <w:pgMar w:top="510" w:right="1021" w:bottom="567" w:left="1247" w:header="737" w:footer="680" w:gutter="0"/>
          <w:cols w:space="708"/>
          <w:docGrid w:linePitch="360"/>
        </w:sectPr>
      </w:pPr>
    </w:p>
    <w:p w:rsidR="006D0341" w:rsidRPr="006D0341" w:rsidRDefault="006D0341" w:rsidP="006D0341"/>
    <w:p w:rsidR="006D0341" w:rsidRPr="00030989" w:rsidRDefault="006D0341" w:rsidP="00030989">
      <w:pPr>
        <w:pStyle w:val="S1"/>
        <w:pageBreakBefore w:val="0"/>
        <w:spacing w:after="240"/>
        <w:rPr>
          <w:rFonts w:eastAsia="Calibri" w:cs="Arial"/>
          <w:caps w:val="0"/>
          <w:szCs w:val="22"/>
          <w:lang w:eastAsia="en-US"/>
        </w:rPr>
      </w:pPr>
      <w:bookmarkStart w:id="64" w:name="_Toc180141227"/>
      <w:bookmarkStart w:id="65" w:name="_Toc180141783"/>
      <w:bookmarkStart w:id="66" w:name="_Toc180411979"/>
      <w:bookmarkStart w:id="67" w:name="_Toc181960761"/>
      <w:bookmarkStart w:id="68" w:name="_Toc182936794"/>
      <w:bookmarkStart w:id="69" w:name="_Toc191469351"/>
      <w:r w:rsidRPr="00030989">
        <w:rPr>
          <w:rFonts w:eastAsia="Calibri" w:cs="Arial"/>
          <w:caps w:val="0"/>
          <w:szCs w:val="22"/>
          <w:lang w:eastAsia="en-US"/>
        </w:rPr>
        <w:t>СПРАВОЧНОЕ ПРИЛОЖЕНИЕ. ЛИСТ РЕГИСТРАЦИИ ИЗМЕНЕНИЙ ЛНД</w:t>
      </w:r>
      <w:bookmarkStart w:id="70" w:name="_Hlk182934554"/>
      <w:bookmarkEnd w:id="64"/>
      <w:bookmarkEnd w:id="65"/>
      <w:bookmarkEnd w:id="66"/>
      <w:bookmarkEnd w:id="67"/>
      <w:bookmarkEnd w:id="68"/>
      <w:bookmarkEnd w:id="69"/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965"/>
        <w:gridCol w:w="1719"/>
        <w:gridCol w:w="1811"/>
        <w:gridCol w:w="1782"/>
        <w:gridCol w:w="7375"/>
        <w:gridCol w:w="2094"/>
      </w:tblGrid>
      <w:tr w:rsidR="006D0341" w:rsidRPr="006D0341" w:rsidTr="00CB302A">
        <w:trPr>
          <w:gridAfter w:val="1"/>
          <w:wAfter w:w="665" w:type="pct"/>
          <w:trHeight w:val="30"/>
          <w:tblHeader/>
        </w:trPr>
        <w:tc>
          <w:tcPr>
            <w:tcW w:w="306" w:type="pct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>версия</w:t>
            </w: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/ изменения</w:t>
            </w:r>
          </w:p>
        </w:tc>
        <w:tc>
          <w:tcPr>
            <w:tcW w:w="1687" w:type="pct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ДАТА И РЕКВИЗИТЫ РД ПАО «Саратовнефтепродукт»</w:t>
            </w:r>
          </w:p>
        </w:tc>
        <w:tc>
          <w:tcPr>
            <w:tcW w:w="2342" w:type="pc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>краткАЯ аннотациЯ</w:t>
            </w:r>
          </w:p>
        </w:tc>
      </w:tr>
      <w:tr w:rsidR="006D0341" w:rsidRPr="006D0341" w:rsidTr="00B734C0">
        <w:trPr>
          <w:gridAfter w:val="1"/>
          <w:wAfter w:w="665" w:type="pct"/>
          <w:tblHeader/>
        </w:trPr>
        <w:tc>
          <w:tcPr>
            <w:tcW w:w="306" w:type="pct"/>
            <w:vMerge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</w:p>
        </w:tc>
        <w:tc>
          <w:tcPr>
            <w:tcW w:w="54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  <w:t xml:space="preserve">УТВЕРЖДЕНИЯ </w:t>
            </w:r>
          </w:p>
        </w:tc>
        <w:tc>
          <w:tcPr>
            <w:tcW w:w="575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ВВЕДЕНИЯ В ДЕЙСТВИЕ (вступления в силу)</w:t>
            </w:r>
          </w:p>
        </w:tc>
        <w:tc>
          <w:tcPr>
            <w:tcW w:w="566" w:type="pc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</w:pPr>
            <w:r w:rsidRPr="006D0341">
              <w:rPr>
                <w:rFonts w:ascii="Arial" w:hAnsi="Arial" w:cs="Arial"/>
                <w:b/>
                <w:caps/>
                <w:sz w:val="16"/>
                <w:szCs w:val="16"/>
                <w:u w:color="000000"/>
              </w:rPr>
              <w:t>утраты силы</w:t>
            </w:r>
          </w:p>
        </w:tc>
        <w:tc>
          <w:tcPr>
            <w:tcW w:w="2342" w:type="pct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FFD200"/>
            <w:vAlign w:val="center"/>
          </w:tcPr>
          <w:p w:rsidR="006D0341" w:rsidRPr="006D0341" w:rsidRDefault="006D0341" w:rsidP="006D0341">
            <w:pPr>
              <w:snapToGrid w:val="0"/>
              <w:jc w:val="center"/>
              <w:rPr>
                <w:rFonts w:ascii="Arial" w:eastAsia="Times New Roman" w:hAnsi="Arial" w:cs="Arial"/>
                <w:b/>
                <w:caps/>
                <w:sz w:val="16"/>
                <w:szCs w:val="16"/>
                <w:u w:color="000000"/>
                <w:lang w:eastAsia="ru-RU"/>
              </w:rPr>
            </w:pPr>
          </w:p>
        </w:tc>
      </w:tr>
      <w:tr w:rsidR="006D0341" w:rsidRPr="006D0341" w:rsidTr="00B734C0">
        <w:trPr>
          <w:gridAfter w:val="1"/>
          <w:wAfter w:w="665" w:type="pct"/>
          <w:trHeight w:val="803"/>
        </w:trPr>
        <w:tc>
          <w:tcPr>
            <w:tcW w:w="306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54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989" w:rsidRPr="00030989" w:rsidRDefault="00030989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29.12.2018</w:t>
            </w:r>
          </w:p>
          <w:p w:rsidR="00DA516F" w:rsidRDefault="00030989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 xml:space="preserve">Приказ от 29.12.2018 </w:t>
            </w:r>
          </w:p>
          <w:p w:rsidR="0085008B" w:rsidRPr="00030989" w:rsidRDefault="00030989" w:rsidP="006D0341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№ Пр2129-18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30989" w:rsidRPr="00030989" w:rsidRDefault="00030989" w:rsidP="0003098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29.12.2018</w:t>
            </w:r>
          </w:p>
          <w:p w:rsidR="00DA516F" w:rsidRDefault="00030989" w:rsidP="0003098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 xml:space="preserve">Приказ от 29.12.2018 </w:t>
            </w:r>
          </w:p>
          <w:p w:rsidR="006D0341" w:rsidRPr="00030989" w:rsidRDefault="00030989" w:rsidP="0003098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№ Пр2129-18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Default="00DA516F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06.03.2025</w:t>
            </w:r>
          </w:p>
          <w:p w:rsidR="00DA516F" w:rsidRDefault="00DA516F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 xml:space="preserve">Приказ от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06</w:t>
            </w: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.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03</w:t>
            </w: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.20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25</w:t>
            </w:r>
          </w:p>
          <w:p w:rsidR="00DA516F" w:rsidRPr="006D0341" w:rsidRDefault="00DA516F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№ Пр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185-25</w:t>
            </w:r>
          </w:p>
        </w:tc>
        <w:tc>
          <w:tcPr>
            <w:tcW w:w="23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0341" w:rsidRPr="006D0341" w:rsidRDefault="00030989" w:rsidP="00030989">
            <w:pPr>
              <w:snapToGrid w:val="0"/>
              <w:jc w:val="both"/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Инструкци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я</w:t>
            </w:r>
            <w:r w:rsidRPr="00030989"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устанавливает</w:t>
            </w:r>
            <w:r w:rsidRPr="00030989">
              <w:rPr>
                <w:rFonts w:eastAsia="Times New Roman"/>
                <w:sz w:val="20"/>
                <w:szCs w:val="20"/>
                <w:lang w:eastAsia="ru-RU"/>
              </w:rPr>
              <w:t xml:space="preserve"> едины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е</w:t>
            </w:r>
            <w:r w:rsidRPr="00030989">
              <w:rPr>
                <w:rFonts w:eastAsia="Times New Roman"/>
                <w:sz w:val="20"/>
                <w:szCs w:val="20"/>
                <w:lang w:eastAsia="ru-RU"/>
              </w:rPr>
              <w:t xml:space="preserve"> правил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а</w:t>
            </w:r>
            <w:r w:rsidRPr="00030989">
              <w:rPr>
                <w:rFonts w:eastAsia="Times New Roman"/>
                <w:sz w:val="20"/>
                <w:szCs w:val="20"/>
                <w:lang w:eastAsia="ru-RU"/>
              </w:rPr>
              <w:t xml:space="preserve"> внутреннего распорядка при проведении обучения в Учебном центре ПАО «Саратовнефтепродукт» и регламе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нтирует</w:t>
            </w:r>
            <w:r w:rsidRPr="00030989">
              <w:rPr>
                <w:rFonts w:eastAsia="Times New Roman"/>
                <w:sz w:val="20"/>
                <w:szCs w:val="20"/>
                <w:lang w:eastAsia="ru-RU"/>
              </w:rPr>
              <w:t xml:space="preserve"> отношений между обучающимися и Учебным центром ПАО «Саратовнефтепродукт».</w:t>
            </w:r>
          </w:p>
        </w:tc>
      </w:tr>
      <w:tr w:rsidR="006D0341" w:rsidRPr="006D0341" w:rsidTr="00B734C0">
        <w:trPr>
          <w:trHeight w:val="567"/>
        </w:trPr>
        <w:tc>
          <w:tcPr>
            <w:tcW w:w="306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030989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5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16F" w:rsidRPr="00DA516F" w:rsidRDefault="00DA516F" w:rsidP="00DA51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06.03.2025</w:t>
            </w:r>
          </w:p>
          <w:p w:rsidR="00DA516F" w:rsidRPr="00DA516F" w:rsidRDefault="00DA516F" w:rsidP="00DA51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Приказ от 06.03.2025</w:t>
            </w:r>
          </w:p>
          <w:p w:rsidR="006D0341" w:rsidRPr="006D0341" w:rsidRDefault="00DA516F" w:rsidP="00DA51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№ Пр185-25</w:t>
            </w:r>
          </w:p>
        </w:tc>
        <w:tc>
          <w:tcPr>
            <w:tcW w:w="5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16F" w:rsidRPr="00DA516F" w:rsidRDefault="00DA516F" w:rsidP="00DA51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06.03.2025</w:t>
            </w:r>
          </w:p>
          <w:p w:rsidR="00DA516F" w:rsidRPr="00DA516F" w:rsidRDefault="00DA516F" w:rsidP="00DA51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Приказ от 06.03.2025</w:t>
            </w:r>
          </w:p>
          <w:p w:rsidR="006D0341" w:rsidRPr="006D0341" w:rsidRDefault="00DA516F" w:rsidP="00DA516F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DA516F">
              <w:rPr>
                <w:rFonts w:eastAsia="Times New Roman"/>
                <w:sz w:val="20"/>
                <w:szCs w:val="20"/>
                <w:lang w:eastAsia="ru-RU"/>
              </w:rPr>
              <w:t>№ Пр185-25</w:t>
            </w:r>
          </w:p>
        </w:tc>
        <w:tc>
          <w:tcPr>
            <w:tcW w:w="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6D0341" w:rsidRPr="006D0341" w:rsidRDefault="00030989" w:rsidP="00B734C0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Проведена техническая актуализация в части: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 xml:space="preserve"> </w:t>
            </w: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приведения оформления титульного листа, колонтитулов, ссылок в соответствии с требованиями Методических указаний Компании № П3-12.02 М-0001 «</w:t>
            </w:r>
            <w:r>
              <w:rPr>
                <w:rFonts w:eastAsia="Times New Roman"/>
                <w:sz w:val="20"/>
                <w:szCs w:val="20"/>
                <w:lang w:eastAsia="ru-RU"/>
              </w:rPr>
              <w:t>Требования к локальным нормативным документам с стандартизируемой терминологии</w:t>
            </w:r>
            <w:r w:rsidRPr="00030989">
              <w:rPr>
                <w:rFonts w:eastAsia="Times New Roman"/>
                <w:sz w:val="20"/>
                <w:szCs w:val="20"/>
                <w:lang w:eastAsia="ru-RU"/>
              </w:rPr>
              <w:t>»</w:t>
            </w:r>
            <w:r w:rsidR="00B734C0">
              <w:rPr>
                <w:rFonts w:eastAsia="Times New Roman"/>
                <w:sz w:val="20"/>
                <w:szCs w:val="20"/>
                <w:lang w:eastAsia="ru-RU"/>
              </w:rPr>
              <w:t>, ссылок на нормативные документы, наименования должностей.</w:t>
            </w:r>
          </w:p>
        </w:tc>
        <w:tc>
          <w:tcPr>
            <w:tcW w:w="665" w:type="pct"/>
          </w:tcPr>
          <w:p w:rsidR="006D0341" w:rsidRPr="006D0341" w:rsidRDefault="006D0341" w:rsidP="006D0341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bookmarkEnd w:id="37"/>
      <w:bookmarkEnd w:id="38"/>
      <w:bookmarkEnd w:id="39"/>
      <w:bookmarkEnd w:id="70"/>
    </w:tbl>
    <w:p w:rsidR="00F33AFA" w:rsidRDefault="00F33AFA">
      <w:pPr>
        <w:spacing w:after="160" w:line="259" w:lineRule="auto"/>
        <w:rPr>
          <w:rFonts w:ascii="Arial" w:hAnsi="Arial"/>
          <w:b/>
          <w:caps/>
          <w:sz w:val="32"/>
          <w:szCs w:val="32"/>
        </w:rPr>
      </w:pPr>
    </w:p>
    <w:sectPr w:rsidR="00F33AFA" w:rsidSect="000615F9">
      <w:headerReference w:type="default" r:id="rId20"/>
      <w:footerReference w:type="default" r:id="rId21"/>
      <w:pgSz w:w="16838" w:h="11906" w:orient="landscape"/>
      <w:pgMar w:top="1247" w:right="510" w:bottom="1021" w:left="567" w:header="73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6C6F" w:rsidRDefault="00796C6F" w:rsidP="0069301D">
      <w:r>
        <w:separator/>
      </w:r>
    </w:p>
  </w:endnote>
  <w:endnote w:type="continuationSeparator" w:id="0">
    <w:p w:rsidR="00796C6F" w:rsidRDefault="00796C6F" w:rsidP="006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EuropeCondensed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EuropeDemiC">
    <w:panose1 w:val="00000000000000000000"/>
    <w:charset w:val="CC"/>
    <w:family w:val="modern"/>
    <w:notTrueType/>
    <w:pitch w:val="variable"/>
    <w:sig w:usb0="80000283" w:usb1="0000004A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 w:rsidP="00D87F11">
    <w:pPr>
      <w:pStyle w:val="a6"/>
      <w:tabs>
        <w:tab w:val="clear" w:pos="4677"/>
        <w:tab w:val="clear" w:pos="9355"/>
        <w:tab w:val="left" w:pos="2617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 w:rsidP="00D87F11">
    <w:pPr>
      <w:jc w:val="both"/>
      <w:rPr>
        <w:rFonts w:ascii="Arial" w:hAnsi="Arial" w:cs="Arial"/>
        <w:sz w:val="16"/>
        <w:szCs w:val="16"/>
      </w:rPr>
    </w:pPr>
    <w:r w:rsidRPr="00BA2A93">
      <w:rPr>
        <w:rFonts w:ascii="Arial" w:hAnsi="Arial" w:cs="Arial"/>
        <w:sz w:val="16"/>
        <w:szCs w:val="16"/>
      </w:rPr>
      <w:t>Права на настоящий ЛНД принадлежат ПАО «Саратовнефтепродукт». ЛНД не может быть полностью или частично воспроизведён, тиражирован и распространён без разрешения ПАО «Саратовнефтепродукт».</w:t>
    </w:r>
  </w:p>
  <w:p w:rsidR="008B29EF" w:rsidRPr="00BA2A93" w:rsidRDefault="008B29EF" w:rsidP="00D87F11">
    <w:pPr>
      <w:jc w:val="both"/>
      <w:rPr>
        <w:rFonts w:ascii="Arial" w:hAnsi="Arial" w:cs="Arial"/>
        <w:sz w:val="16"/>
        <w:szCs w:val="16"/>
      </w:rPr>
    </w:pPr>
  </w:p>
  <w:p w:rsidR="008B29EF" w:rsidRDefault="008B29EF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rFonts w:ascii="Arial" w:hAnsi="Arial" w:cs="Arial"/>
        <w:sz w:val="16"/>
        <w:szCs w:val="16"/>
      </w:rPr>
    </w:pPr>
    <w:r w:rsidRPr="00BA2A93">
      <w:rPr>
        <w:rFonts w:ascii="Arial" w:hAnsi="Arial" w:cs="Arial"/>
        <w:sz w:val="16"/>
        <w:szCs w:val="16"/>
      </w:rPr>
      <w:t>© ® ПАО «НК «Саратовнефтепродукт», 202</w:t>
    </w:r>
    <w:r>
      <w:rPr>
        <w:rFonts w:ascii="Arial" w:hAnsi="Arial" w:cs="Arial"/>
        <w:sz w:val="16"/>
        <w:szCs w:val="16"/>
      </w:rPr>
      <w:t>5</w:t>
    </w:r>
  </w:p>
  <w:p w:rsidR="008B29EF" w:rsidRPr="002957C8" w:rsidRDefault="008B29EF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9256"/>
      <w:gridCol w:w="382"/>
    </w:tblGrid>
    <w:tr w:rsidR="008B29EF" w:rsidRPr="00D70A7B" w:rsidTr="00D87F11">
      <w:tc>
        <w:tcPr>
          <w:tcW w:w="4802" w:type="pct"/>
          <w:tcBorders>
            <w:top w:val="single" w:sz="12" w:space="0" w:color="FFD200"/>
          </w:tcBorders>
          <w:vAlign w:val="center"/>
        </w:tcPr>
        <w:p w:rsidR="008B29EF" w:rsidRPr="0063443B" w:rsidRDefault="008B29EF" w:rsidP="00D87F11">
          <w:pPr>
            <w:pStyle w:val="a4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98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  <w:tr w:rsidR="008B29EF" w:rsidRPr="00AA422C" w:rsidTr="00D87F11">
      <w:tc>
        <w:tcPr>
          <w:tcW w:w="4802" w:type="pct"/>
          <w:vAlign w:val="center"/>
        </w:tcPr>
        <w:p w:rsidR="008B29EF" w:rsidRPr="00AA422C" w:rsidRDefault="008B29EF" w:rsidP="00D87F11">
          <w:pPr>
            <w:pStyle w:val="a6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98" w:type="pct"/>
        </w:tcPr>
        <w:p w:rsidR="008B29EF" w:rsidRPr="00AA422C" w:rsidRDefault="008B29EF" w:rsidP="00D87F11">
          <w:pPr>
            <w:pStyle w:val="a6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8B29EF" w:rsidRPr="00621DF9" w:rsidRDefault="008B29EF" w:rsidP="00EB6257">
    <w:pPr>
      <w:pStyle w:val="a6"/>
    </w:pPr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  </w:t>
    </w:r>
    <w:bookmarkStart w:id="24" w:name="_Hlk181003461"/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</w:t>
    </w: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8A38C4">
      <w:rPr>
        <w:rFonts w:ascii="Arial" w:hAnsi="Arial" w:cs="Arial"/>
        <w:b/>
        <w:noProof/>
        <w:color w:val="999999"/>
        <w:sz w:val="12"/>
        <w:szCs w:val="12"/>
      </w:rPr>
      <w:t>27.04.2026 16:06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  <w:bookmarkEnd w:id="24"/>
  </w:p>
  <w:p w:rsidR="008B29EF" w:rsidRPr="00823D5B" w:rsidRDefault="008B29EF" w:rsidP="00D87F11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26D09F5" wp14:editId="2C23B70D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9EF" w:rsidRDefault="008B29EF" w:rsidP="00D87F11">
                          <w:pPr>
                            <w:pStyle w:val="a4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6D09F5"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6" type="#_x0000_t202" style="position:absolute;margin-left:4.65pt;margin-top:5.4pt;width:480.45pt;height:2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" filled="f" stroked="f" strokeweight="1.3pt">
              <v:textbox>
                <w:txbxContent>
                  <w:p w:rsidR="008B29EF" w:rsidRDefault="008B29EF" w:rsidP="00D87F11">
                    <w:pPr>
                      <w:pStyle w:val="a4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Pr="002957C8" w:rsidRDefault="008B29EF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  <w:r>
      <w:rPr>
        <w:sz w:val="16"/>
        <w:szCs w:val="16"/>
        <w:lang w:val="en-US"/>
      </w:rPr>
      <w:ptab w:relativeTo="margin" w:alignment="center" w:leader="none"/>
    </w:r>
  </w:p>
  <w:tbl>
    <w:tblPr>
      <w:tblW w:w="4812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484"/>
      <w:gridCol w:w="485"/>
      <w:gridCol w:w="485"/>
      <w:gridCol w:w="6934"/>
    </w:tblGrid>
    <w:tr w:rsidR="008B29EF" w:rsidRPr="00D70A7B" w:rsidTr="00A5347E">
      <w:tc>
        <w:tcPr>
          <w:tcW w:w="73" w:type="pct"/>
          <w:tcBorders>
            <w:top w:val="single" w:sz="12" w:space="0" w:color="FFD200"/>
          </w:tcBorders>
          <w:vAlign w:val="center"/>
        </w:tcPr>
        <w:p w:rsidR="008B29EF" w:rsidRPr="0063443B" w:rsidRDefault="008B29EF" w:rsidP="00D87F11">
          <w:pPr>
            <w:pStyle w:val="a4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73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08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3783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8B29EF" w:rsidRPr="00621DF9" w:rsidRDefault="008B29EF" w:rsidP="00EB6257">
    <w:pPr>
      <w:pStyle w:val="a6"/>
    </w:pPr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   </w:t>
    </w: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8A38C4">
      <w:rPr>
        <w:rFonts w:ascii="Arial" w:hAnsi="Arial" w:cs="Arial"/>
        <w:b/>
        <w:noProof/>
        <w:color w:val="999999"/>
        <w:sz w:val="12"/>
        <w:szCs w:val="12"/>
      </w:rPr>
      <w:t>27.04.2026 16:06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:rsidR="008B29EF" w:rsidRPr="00823D5B" w:rsidRDefault="008B29EF" w:rsidP="00D87F11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E2AA5E3" wp14:editId="252AEDF4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3" name="Надпись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9EF" w:rsidRDefault="008B29EF" w:rsidP="00D87F11">
                          <w:pPr>
                            <w:pStyle w:val="a4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3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2AA5E3" id="_x0000_t202" coordsize="21600,21600" o:spt="202" path="m,l,21600r21600,l21600,xe">
              <v:stroke joinstyle="miter"/>
              <v:path gradientshapeok="t" o:connecttype="rect"/>
            </v:shapetype>
            <v:shape id="Надпись 3" o:spid="_x0000_s1027" type="#_x0000_t202" style="position:absolute;margin-left:4.65pt;margin-top:5.4pt;width:480.45pt;height:2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" filled="f" stroked="f" strokeweight="1.3pt">
              <v:textbox>
                <w:txbxContent>
                  <w:p w:rsidR="008B29EF" w:rsidRDefault="008B29EF" w:rsidP="00D87F11">
                    <w:pPr>
                      <w:pStyle w:val="a4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3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Pr="002957C8" w:rsidRDefault="008B29EF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222"/>
      <w:gridCol w:w="222"/>
      <w:gridCol w:w="222"/>
      <w:gridCol w:w="222"/>
      <w:gridCol w:w="222"/>
      <w:gridCol w:w="222"/>
      <w:gridCol w:w="222"/>
      <w:gridCol w:w="4032"/>
      <w:gridCol w:w="4052"/>
    </w:tblGrid>
    <w:tr w:rsidR="008B29EF" w:rsidRPr="00D70A7B" w:rsidTr="00F01F03">
      <w:tc>
        <w:tcPr>
          <w:tcW w:w="115" w:type="pct"/>
          <w:tcBorders>
            <w:top w:val="single" w:sz="12" w:space="0" w:color="FFD200"/>
          </w:tcBorders>
          <w:vAlign w:val="center"/>
        </w:tcPr>
        <w:p w:rsidR="008B29EF" w:rsidRPr="0063443B" w:rsidRDefault="008B29EF" w:rsidP="00D87F11">
          <w:pPr>
            <w:pStyle w:val="a4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2092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2102" w:type="pct"/>
          <w:tcBorders>
            <w:top w:val="single" w:sz="12" w:space="0" w:color="FFD200"/>
          </w:tcBorders>
        </w:tcPr>
        <w:p w:rsidR="008B29EF" w:rsidRPr="00E3539A" w:rsidRDefault="008B29EF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8B29EF" w:rsidRPr="00621DF9" w:rsidRDefault="008B29EF" w:rsidP="00EB6257">
    <w:pPr>
      <w:pStyle w:val="a6"/>
    </w:pPr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   </w:t>
    </w: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8A38C4">
      <w:rPr>
        <w:rFonts w:ascii="Arial" w:hAnsi="Arial" w:cs="Arial"/>
        <w:b/>
        <w:noProof/>
        <w:color w:val="999999"/>
        <w:sz w:val="12"/>
        <w:szCs w:val="12"/>
      </w:rPr>
      <w:t>27.04.2026 16:06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:rsidR="008B29EF" w:rsidRPr="00823D5B" w:rsidRDefault="008B29EF" w:rsidP="00D87F11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5C6ACB3" wp14:editId="21DC1922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4" name="Надпись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B29EF" w:rsidRDefault="008B29EF" w:rsidP="00D87F11">
                          <w:pPr>
                            <w:pStyle w:val="a4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4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5C6ACB3" id="_x0000_t202" coordsize="21600,21600" o:spt="202" path="m,l,21600r21600,l21600,xe">
              <v:stroke joinstyle="miter"/>
              <v:path gradientshapeok="t" o:connecttype="rect"/>
            </v:shapetype>
            <v:shape id="Надпись 4" o:spid="_x0000_s1028" type="#_x0000_t202" style="position:absolute;margin-left:4.65pt;margin-top:5.4pt;width:480.45pt;height: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" filled="f" stroked="f" strokeweight="1.3pt">
              <v:textbox>
                <w:txbxContent>
                  <w:p w:rsidR="008B29EF" w:rsidRDefault="008B29EF" w:rsidP="00D87F11">
                    <w:pPr>
                      <w:pStyle w:val="a4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4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62BB" w:rsidRPr="002957C8" w:rsidRDefault="009562BB" w:rsidP="00D87F11">
    <w:pPr>
      <w:tabs>
        <w:tab w:val="center" w:pos="4677"/>
        <w:tab w:val="right" w:pos="9180"/>
        <w:tab w:val="left" w:pos="9899"/>
      </w:tabs>
      <w:ind w:right="-1" w:firstLine="180"/>
      <w:jc w:val="right"/>
      <w:rPr>
        <w:sz w:val="16"/>
        <w:szCs w:val="16"/>
        <w:lang w:val="en-US"/>
      </w:rPr>
    </w:pPr>
  </w:p>
  <w:tbl>
    <w:tblPr>
      <w:tblW w:w="5000" w:type="pct"/>
      <w:tblLook w:val="01E0" w:firstRow="1" w:lastRow="1" w:firstColumn="1" w:lastColumn="1" w:noHBand="0" w:noVBand="0"/>
    </w:tblPr>
    <w:tblGrid>
      <w:gridCol w:w="363"/>
      <w:gridCol w:w="363"/>
      <w:gridCol w:w="363"/>
      <w:gridCol w:w="363"/>
      <w:gridCol w:w="363"/>
      <w:gridCol w:w="363"/>
      <w:gridCol w:w="363"/>
      <w:gridCol w:w="6594"/>
      <w:gridCol w:w="6626"/>
    </w:tblGrid>
    <w:tr w:rsidR="009562BB" w:rsidRPr="00D70A7B" w:rsidTr="00F01F03">
      <w:tc>
        <w:tcPr>
          <w:tcW w:w="115" w:type="pct"/>
          <w:tcBorders>
            <w:top w:val="single" w:sz="12" w:space="0" w:color="FFD200"/>
          </w:tcBorders>
          <w:vAlign w:val="center"/>
        </w:tcPr>
        <w:p w:rsidR="009562BB" w:rsidRPr="0063443B" w:rsidRDefault="009562BB" w:rsidP="00D87F11">
          <w:pPr>
            <w:pStyle w:val="a4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115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2092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  <w:tc>
        <w:tcPr>
          <w:tcW w:w="2102" w:type="pct"/>
          <w:tcBorders>
            <w:top w:val="single" w:sz="12" w:space="0" w:color="FFD200"/>
          </w:tcBorders>
        </w:tcPr>
        <w:p w:rsidR="009562BB" w:rsidRPr="00E3539A" w:rsidRDefault="009562BB" w:rsidP="00D87F11">
          <w:pPr>
            <w:pStyle w:val="a6"/>
            <w:spacing w:before="60"/>
            <w:rPr>
              <w:rFonts w:ascii="Arial" w:hAnsi="Arial" w:cs="Arial"/>
              <w:b/>
              <w:sz w:val="10"/>
              <w:szCs w:val="10"/>
            </w:rPr>
          </w:pPr>
        </w:p>
      </w:tc>
    </w:tr>
  </w:tbl>
  <w:p w:rsidR="009562BB" w:rsidRPr="00621DF9" w:rsidRDefault="009562BB" w:rsidP="00EB6257">
    <w:pPr>
      <w:pStyle w:val="a6"/>
    </w:pPr>
    <w:r w:rsidRPr="002B02B4">
      <w:rPr>
        <w:rFonts w:ascii="Arial" w:eastAsia="Times New Roman" w:hAnsi="Arial" w:cs="Arial"/>
        <w:b/>
        <w:color w:val="999999"/>
        <w:sz w:val="12"/>
        <w:szCs w:val="12"/>
        <w:lang w:eastAsia="ru-RU"/>
      </w:rPr>
      <w:t xml:space="preserve">    </w:t>
    </w:r>
    <w:r>
      <w:rPr>
        <w:rFonts w:ascii="Arial" w:hAnsi="Arial" w:cs="Arial"/>
        <w:b/>
        <w:color w:val="999999"/>
        <w:sz w:val="12"/>
        <w:szCs w:val="12"/>
      </w:rPr>
      <w:t xml:space="preserve">СПРАВОЧНО. Выгружено  из ИР "НО" ПАО «Саратовнефтепродукт»  </w:t>
    </w:r>
    <w:r>
      <w:rPr>
        <w:rFonts w:ascii="Arial" w:hAnsi="Arial" w:cs="Arial"/>
        <w:b/>
        <w:color w:val="999999"/>
        <w:sz w:val="12"/>
        <w:szCs w:val="12"/>
      </w:rPr>
      <w:fldChar w:fldCharType="begin"/>
    </w:r>
    <w:r>
      <w:rPr>
        <w:rFonts w:ascii="Arial" w:hAnsi="Arial" w:cs="Arial"/>
        <w:b/>
        <w:color w:val="999999"/>
        <w:sz w:val="12"/>
        <w:szCs w:val="12"/>
      </w:rPr>
      <w:instrText xml:space="preserve"> DATE  \@ "dd.MM.yyyy H:mm"  \* MERGEFORMAT </w:instrText>
    </w:r>
    <w:r>
      <w:rPr>
        <w:rFonts w:ascii="Arial" w:hAnsi="Arial" w:cs="Arial"/>
        <w:b/>
        <w:color w:val="999999"/>
        <w:sz w:val="12"/>
        <w:szCs w:val="12"/>
      </w:rPr>
      <w:fldChar w:fldCharType="separate"/>
    </w:r>
    <w:r w:rsidR="008A38C4">
      <w:rPr>
        <w:rFonts w:ascii="Arial" w:hAnsi="Arial" w:cs="Arial"/>
        <w:b/>
        <w:noProof/>
        <w:color w:val="999999"/>
        <w:sz w:val="12"/>
        <w:szCs w:val="12"/>
      </w:rPr>
      <w:t>27.04.2026 16:06</w:t>
    </w:r>
    <w:r>
      <w:rPr>
        <w:rFonts w:ascii="Arial" w:hAnsi="Arial" w:cs="Arial"/>
        <w:b/>
        <w:color w:val="999999"/>
        <w:sz w:val="12"/>
        <w:szCs w:val="12"/>
      </w:rPr>
      <w:fldChar w:fldCharType="end"/>
    </w:r>
  </w:p>
  <w:p w:rsidR="009562BB" w:rsidRPr="00823D5B" w:rsidRDefault="009562BB" w:rsidP="00D87F11">
    <w:pPr>
      <w:pStyle w:val="a6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77A633D" wp14:editId="5D3E0495">
              <wp:simplePos x="0" y="0"/>
              <wp:positionH relativeFrom="column">
                <wp:posOffset>59055</wp:posOffset>
              </wp:positionH>
              <wp:positionV relativeFrom="paragraph">
                <wp:posOffset>68580</wp:posOffset>
              </wp:positionV>
              <wp:extent cx="6101715" cy="320675"/>
              <wp:effectExtent l="0" t="0" r="0" b="3175"/>
              <wp:wrapNone/>
              <wp:docPr id="5" name="Надпись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01715" cy="320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651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562BB" w:rsidRDefault="009562BB" w:rsidP="00D87F11">
                          <w:pPr>
                            <w:pStyle w:val="a4"/>
                            <w:ind w:hanging="180"/>
                            <w:jc w:val="right"/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СТРАНИЦА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t xml:space="preserve">  ИЗ  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A38C4">
                            <w:rPr>
                              <w:rFonts w:ascii="Arial" w:hAnsi="Arial" w:cs="Arial"/>
                              <w:b/>
                              <w:noProof/>
                              <w:sz w:val="12"/>
                              <w:szCs w:val="12"/>
                            </w:rPr>
                            <w:t>12</w:t>
                          </w:r>
                          <w:r>
                            <w:rPr>
                              <w:rFonts w:ascii="Arial" w:hAnsi="Arial" w:cs="Arial"/>
                              <w:b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7A633D" id="_x0000_t202" coordsize="21600,21600" o:spt="202" path="m,l,21600r21600,l21600,xe">
              <v:stroke joinstyle="miter"/>
              <v:path gradientshapeok="t" o:connecttype="rect"/>
            </v:shapetype>
            <v:shape id="Надпись 5" o:spid="_x0000_s1029" type="#_x0000_t202" style="position:absolute;margin-left:4.65pt;margin-top:5.4pt;width:480.45pt;height:2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" filled="f" stroked="f" strokeweight="1.3pt">
              <v:textbox>
                <w:txbxContent>
                  <w:p w:rsidR="009562BB" w:rsidRDefault="009562BB" w:rsidP="00D87F11">
                    <w:pPr>
                      <w:pStyle w:val="a4"/>
                      <w:ind w:hanging="180"/>
                      <w:jc w:val="right"/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</w:pP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СТРАНИЦА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PAGE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t xml:space="preserve">  ИЗ  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instrText xml:space="preserve"> NUMPAGES </w:instrTex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separate"/>
                    </w:r>
                    <w:r w:rsidR="008A38C4">
                      <w:rPr>
                        <w:rFonts w:ascii="Arial" w:hAnsi="Arial" w:cs="Arial"/>
                        <w:b/>
                        <w:noProof/>
                        <w:sz w:val="12"/>
                        <w:szCs w:val="12"/>
                      </w:rPr>
                      <w:t>12</w:t>
                    </w:r>
                    <w:r>
                      <w:rPr>
                        <w:rFonts w:ascii="Arial" w:hAnsi="Arial" w:cs="Arial"/>
                        <w:b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6C6F" w:rsidRDefault="00796C6F" w:rsidP="0069301D">
      <w:r>
        <w:separator/>
      </w:r>
    </w:p>
  </w:footnote>
  <w:footnote w:type="continuationSeparator" w:id="0">
    <w:p w:rsidR="00796C6F" w:rsidRDefault="00796C6F" w:rsidP="0069301D">
      <w:r>
        <w:continuationSeparator/>
      </w:r>
    </w:p>
  </w:footnote>
  <w:footnote w:id="1">
    <w:p w:rsidR="008B29EF" w:rsidRDefault="008B29EF" w:rsidP="00520EEB">
      <w:pPr>
        <w:pStyle w:val="af1"/>
        <w:jc w:val="both"/>
      </w:pPr>
      <w:r w:rsidRPr="006F6D4F">
        <w:rPr>
          <w:rStyle w:val="af3"/>
          <w:rFonts w:ascii="Arial" w:hAnsi="Arial" w:cs="Arial"/>
          <w:sz w:val="16"/>
          <w:szCs w:val="16"/>
        </w:rPr>
        <w:footnoteRef/>
      </w:r>
      <w:r w:rsidRPr="006F6D4F">
        <w:rPr>
          <w:rFonts w:ascii="Arial" w:hAnsi="Arial" w:cs="Arial"/>
        </w:rPr>
        <w:t xml:space="preserve"> </w:t>
      </w:r>
      <w:r w:rsidRPr="000E1AC9">
        <w:rPr>
          <w:rFonts w:ascii="Arial" w:hAnsi="Arial" w:cs="Arial"/>
          <w:sz w:val="16"/>
          <w:szCs w:val="16"/>
        </w:rPr>
        <w:t>Под внешними документами понимаются НПА, технические регламенты (Таможенного союза и Евразийского экономического союза), национальные стандарты и правила стандартизации, международные стандарты, региональные стандарты, региональные своды правил, межгосударственные стандарты, стандарты иностранных государств, иные внешние документы аналогичного статуса.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6747"/>
      <w:gridCol w:w="2891"/>
    </w:tblGrid>
    <w:tr w:rsidR="008B29EF" w:rsidRPr="00660D57" w:rsidTr="00111F57">
      <w:trPr>
        <w:trHeight w:val="108"/>
      </w:trPr>
      <w:tc>
        <w:tcPr>
          <w:tcW w:w="3500" w:type="pct"/>
          <w:vAlign w:val="center"/>
        </w:tcPr>
        <w:p w:rsidR="008B29EF" w:rsidRPr="00660D57" w:rsidRDefault="008B29EF" w:rsidP="00A40EB1">
          <w:pPr>
            <w:pStyle w:val="3"/>
          </w:pPr>
          <w:bookmarkStart w:id="23" w:name="_Hlk191470168"/>
          <w:r>
            <w:t>ИНСТРУКЦИЯ П</w:t>
          </w:r>
          <w:r w:rsidRPr="008F6B77">
            <w:t>АО «</w:t>
          </w:r>
          <w:r>
            <w:t xml:space="preserve">САРАТОВНЕФТЕПРОДУКТ» № </w:t>
          </w:r>
          <w:r w:rsidRPr="0046341A">
            <w:t>П2-03 И-01243 ЮЛ-464</w:t>
          </w:r>
        </w:p>
      </w:tc>
      <w:tc>
        <w:tcPr>
          <w:tcW w:w="1500" w:type="pct"/>
          <w:vAlign w:val="center"/>
        </w:tcPr>
        <w:p w:rsidR="008B29EF" w:rsidRPr="00660D57" w:rsidRDefault="008B29EF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660D57">
            <w:rPr>
              <w:rFonts w:ascii="Arial" w:hAnsi="Arial" w:cs="Arial"/>
              <w:b/>
              <w:sz w:val="10"/>
              <w:szCs w:val="10"/>
            </w:rPr>
            <w:t>ВЕРСИЯ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2</w:t>
          </w:r>
        </w:p>
      </w:tc>
    </w:tr>
    <w:tr w:rsidR="008B29EF" w:rsidRPr="00660D57" w:rsidTr="00794C16">
      <w:trPr>
        <w:trHeight w:val="60"/>
      </w:trPr>
      <w:tc>
        <w:tcPr>
          <w:tcW w:w="3500" w:type="pct"/>
          <w:vAlign w:val="center"/>
        </w:tcPr>
        <w:p w:rsidR="008B29EF" w:rsidRPr="00660D57" w:rsidRDefault="008B29EF" w:rsidP="00F249C2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pacing w:val="-4"/>
              <w:sz w:val="10"/>
              <w:szCs w:val="10"/>
            </w:rPr>
          </w:pPr>
          <w:r w:rsidRPr="0046341A">
            <w:rPr>
              <w:rFonts w:ascii="Arial" w:hAnsi="Arial" w:cs="Arial"/>
              <w:b/>
              <w:spacing w:val="-4"/>
              <w:sz w:val="10"/>
              <w:szCs w:val="10"/>
            </w:rPr>
            <w:t>ПРАВИЛА ВНУТРЕННЕГО РАСПОРЯДКА ОБУЧАЮЩИХСЯ В УЧЕБНОМ ЦЕНТРЕ</w:t>
          </w:r>
        </w:p>
      </w:tc>
      <w:tc>
        <w:tcPr>
          <w:tcW w:w="1500" w:type="pct"/>
          <w:vAlign w:val="center"/>
        </w:tcPr>
        <w:p w:rsidR="008B29EF" w:rsidRPr="00660D57" w:rsidRDefault="008B29EF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color w:val="FF0000"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УРОВЕНЬ ДОСТУПА-ОТКРЫТЫЙ</w:t>
          </w:r>
        </w:p>
      </w:tc>
    </w:tr>
  </w:tbl>
  <w:bookmarkEnd w:id="23"/>
  <w:p w:rsidR="008B29EF" w:rsidRPr="008C571D" w:rsidRDefault="008B29EF" w:rsidP="00D87F11">
    <w:pPr>
      <w:pStyle w:val="a4"/>
    </w:pP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>
    <w:pPr>
      <w:pStyle w:val="a4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>
    <w:pPr>
      <w:pStyle w:val="a4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>
    <w:pPr>
      <w:pStyle w:val="a4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29EF" w:rsidRDefault="008B29EF">
    <w:pPr>
      <w:pStyle w:val="a4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bottom w:val="single" w:sz="12" w:space="0" w:color="FFD200"/>
      </w:tblBorders>
      <w:tblLook w:val="01E0" w:firstRow="1" w:lastRow="1" w:firstColumn="1" w:lastColumn="1" w:noHBand="0" w:noVBand="0"/>
    </w:tblPr>
    <w:tblGrid>
      <w:gridCol w:w="11033"/>
      <w:gridCol w:w="4728"/>
    </w:tblGrid>
    <w:tr w:rsidR="009562BB" w:rsidRPr="00660D57" w:rsidTr="00111F57">
      <w:trPr>
        <w:trHeight w:val="108"/>
      </w:trPr>
      <w:tc>
        <w:tcPr>
          <w:tcW w:w="3500" w:type="pct"/>
          <w:vAlign w:val="center"/>
        </w:tcPr>
        <w:p w:rsidR="009562BB" w:rsidRPr="00660D57" w:rsidRDefault="009562BB" w:rsidP="00A40EB1">
          <w:pPr>
            <w:pStyle w:val="3"/>
          </w:pPr>
          <w:r>
            <w:t>ИНСТРУКЦИЯ П</w:t>
          </w:r>
          <w:r w:rsidRPr="008F6B77">
            <w:t>АО «</w:t>
          </w:r>
          <w:r>
            <w:t xml:space="preserve">САРАТОВНЕФТЕПРОДУКТ» № </w:t>
          </w:r>
          <w:r w:rsidRPr="0046341A">
            <w:t>П2-03 И-01243 ЮЛ-464</w:t>
          </w:r>
        </w:p>
      </w:tc>
      <w:tc>
        <w:tcPr>
          <w:tcW w:w="1500" w:type="pct"/>
          <w:vAlign w:val="center"/>
        </w:tcPr>
        <w:p w:rsidR="009562BB" w:rsidRPr="00660D57" w:rsidRDefault="009562BB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sz w:val="10"/>
              <w:szCs w:val="10"/>
            </w:rPr>
          </w:pPr>
          <w:r w:rsidRPr="00660D57">
            <w:rPr>
              <w:rFonts w:ascii="Arial" w:hAnsi="Arial" w:cs="Arial"/>
              <w:b/>
              <w:sz w:val="10"/>
              <w:szCs w:val="10"/>
            </w:rPr>
            <w:t>ВЕРСИЯ</w:t>
          </w:r>
          <w:r>
            <w:rPr>
              <w:rFonts w:ascii="Arial" w:hAnsi="Arial" w:cs="Arial"/>
              <w:b/>
              <w:sz w:val="10"/>
              <w:szCs w:val="10"/>
            </w:rPr>
            <w:t xml:space="preserve"> 2</w:t>
          </w:r>
        </w:p>
      </w:tc>
    </w:tr>
    <w:tr w:rsidR="009562BB" w:rsidRPr="00660D57" w:rsidTr="00794C16">
      <w:trPr>
        <w:trHeight w:val="60"/>
      </w:trPr>
      <w:tc>
        <w:tcPr>
          <w:tcW w:w="3500" w:type="pct"/>
          <w:vAlign w:val="center"/>
        </w:tcPr>
        <w:p w:rsidR="009562BB" w:rsidRPr="00660D57" w:rsidRDefault="009562BB" w:rsidP="00F249C2">
          <w:pPr>
            <w:tabs>
              <w:tab w:val="center" w:pos="4677"/>
              <w:tab w:val="right" w:pos="9355"/>
            </w:tabs>
            <w:rPr>
              <w:rFonts w:ascii="Arial" w:hAnsi="Arial" w:cs="Arial"/>
              <w:b/>
              <w:spacing w:val="-4"/>
              <w:sz w:val="10"/>
              <w:szCs w:val="10"/>
            </w:rPr>
          </w:pPr>
          <w:r w:rsidRPr="0046341A">
            <w:rPr>
              <w:rFonts w:ascii="Arial" w:hAnsi="Arial" w:cs="Arial"/>
              <w:b/>
              <w:spacing w:val="-4"/>
              <w:sz w:val="10"/>
              <w:szCs w:val="10"/>
            </w:rPr>
            <w:t>ПРАВИЛА ВНУТРЕННЕГО РАСПОРЯДКА ОБУЧАЮЩИХСЯ В УЧЕБНОМ ЦЕНТРЕ</w:t>
          </w:r>
        </w:p>
      </w:tc>
      <w:tc>
        <w:tcPr>
          <w:tcW w:w="1500" w:type="pct"/>
          <w:vAlign w:val="center"/>
        </w:tcPr>
        <w:p w:rsidR="009562BB" w:rsidRPr="00660D57" w:rsidRDefault="009562BB" w:rsidP="00D87F11">
          <w:pPr>
            <w:tabs>
              <w:tab w:val="center" w:pos="4677"/>
              <w:tab w:val="right" w:pos="9355"/>
            </w:tabs>
            <w:jc w:val="right"/>
            <w:rPr>
              <w:rFonts w:ascii="Arial" w:hAnsi="Arial" w:cs="Arial"/>
              <w:b/>
              <w:color w:val="FF0000"/>
              <w:sz w:val="10"/>
              <w:szCs w:val="10"/>
            </w:rPr>
          </w:pPr>
          <w:r>
            <w:rPr>
              <w:rFonts w:ascii="Arial" w:hAnsi="Arial" w:cs="Arial"/>
              <w:b/>
              <w:sz w:val="10"/>
              <w:szCs w:val="10"/>
            </w:rPr>
            <w:t>УРОВЕНЬ ДОСТУПА-ОТКРЫТЫЙ</w:t>
          </w:r>
        </w:p>
      </w:tc>
    </w:tr>
  </w:tbl>
  <w:p w:rsidR="009562BB" w:rsidRPr="008C571D" w:rsidRDefault="009562BB" w:rsidP="00D87F11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1DA0E2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DD3BED"/>
    <w:multiLevelType w:val="hybridMultilevel"/>
    <w:tmpl w:val="62C48CAC"/>
    <w:lvl w:ilvl="0" w:tplc="4CF47F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5E3464"/>
    <w:multiLevelType w:val="hybridMultilevel"/>
    <w:tmpl w:val="37AADD78"/>
    <w:lvl w:ilvl="0" w:tplc="F484201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3">
    <w:nsid w:val="24D81FD0"/>
    <w:multiLevelType w:val="hybridMultilevel"/>
    <w:tmpl w:val="017A1B00"/>
    <w:lvl w:ilvl="0" w:tplc="9C52975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7505591"/>
    <w:multiLevelType w:val="hybridMultilevel"/>
    <w:tmpl w:val="B616E35E"/>
    <w:lvl w:ilvl="0" w:tplc="509E1AA6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11259D"/>
    <w:multiLevelType w:val="multilevel"/>
    <w:tmpl w:val="4BAA148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2F620D1C"/>
    <w:multiLevelType w:val="hybridMultilevel"/>
    <w:tmpl w:val="F9DAC2C6"/>
    <w:lvl w:ilvl="0" w:tplc="9704EB1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CA5365"/>
    <w:multiLevelType w:val="hybridMultilevel"/>
    <w:tmpl w:val="07DAAE72"/>
    <w:lvl w:ilvl="0" w:tplc="A1A83300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D122F"/>
    <w:multiLevelType w:val="hybridMultilevel"/>
    <w:tmpl w:val="A1E8CFE8"/>
    <w:lvl w:ilvl="0" w:tplc="509E1AA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4A9E48F4"/>
    <w:multiLevelType w:val="hybridMultilevel"/>
    <w:tmpl w:val="8716E6A8"/>
    <w:lvl w:ilvl="0" w:tplc="F484201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827144"/>
    <w:multiLevelType w:val="hybridMultilevel"/>
    <w:tmpl w:val="26A4D89C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CCF777A"/>
    <w:multiLevelType w:val="hybridMultilevel"/>
    <w:tmpl w:val="8520C644"/>
    <w:lvl w:ilvl="0" w:tplc="509E1AA6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51BC5780"/>
    <w:multiLevelType w:val="hybridMultilevel"/>
    <w:tmpl w:val="0D5E4618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6E6D14"/>
    <w:multiLevelType w:val="hybridMultilevel"/>
    <w:tmpl w:val="C548F570"/>
    <w:lvl w:ilvl="0" w:tplc="FFFFFFFF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A15C38"/>
    <w:multiLevelType w:val="hybridMultilevel"/>
    <w:tmpl w:val="E10C11FA"/>
    <w:lvl w:ilvl="0" w:tplc="1ABC01F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6387D35"/>
    <w:multiLevelType w:val="hybridMultilevel"/>
    <w:tmpl w:val="70A85E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1DD1624"/>
    <w:multiLevelType w:val="hybridMultilevel"/>
    <w:tmpl w:val="C1240BEA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abstractNum w:abstractNumId="17">
    <w:nsid w:val="65931093"/>
    <w:multiLevelType w:val="multilevel"/>
    <w:tmpl w:val="0B2864A4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 w:val="0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Theme="minorEastAsia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cs="Times New Roman" w:hint="default"/>
      </w:rPr>
    </w:lvl>
  </w:abstractNum>
  <w:abstractNum w:abstractNumId="18">
    <w:nsid w:val="6A71521C"/>
    <w:multiLevelType w:val="hybridMultilevel"/>
    <w:tmpl w:val="100040EA"/>
    <w:lvl w:ilvl="0" w:tplc="D28A84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D91ED6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B8B73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C2F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C54ED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E0C6FA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6809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B213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2AA19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46050F9"/>
    <w:multiLevelType w:val="hybridMultilevel"/>
    <w:tmpl w:val="6B5C29F0"/>
    <w:lvl w:ilvl="0" w:tplc="A1A83300">
      <w:start w:val="1"/>
      <w:numFmt w:val="bullet"/>
      <w:lvlText w:val=""/>
      <w:lvlJc w:val="left"/>
      <w:pPr>
        <w:tabs>
          <w:tab w:val="num" w:pos="850"/>
        </w:tabs>
        <w:ind w:left="850" w:hanging="425"/>
      </w:pPr>
      <w:rPr>
        <w:rFonts w:ascii="Wingdings" w:hAnsi="Wingdings" w:hint="default"/>
        <w:b w:val="0"/>
        <w:i w:val="0"/>
        <w:color w:val="auto"/>
        <w:sz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EE27D24"/>
    <w:multiLevelType w:val="hybridMultilevel"/>
    <w:tmpl w:val="608EA7E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8"/>
  </w:num>
  <w:num w:numId="3">
    <w:abstractNumId w:val="10"/>
  </w:num>
  <w:num w:numId="4">
    <w:abstractNumId w:val="2"/>
  </w:num>
  <w:num w:numId="5">
    <w:abstractNumId w:val="12"/>
  </w:num>
  <w:num w:numId="6">
    <w:abstractNumId w:val="13"/>
  </w:num>
  <w:num w:numId="7">
    <w:abstractNumId w:val="7"/>
  </w:num>
  <w:num w:numId="8">
    <w:abstractNumId w:val="19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7"/>
  </w:num>
  <w:num w:numId="11">
    <w:abstractNumId w:val="11"/>
  </w:num>
  <w:num w:numId="12">
    <w:abstractNumId w:val="8"/>
  </w:num>
  <w:num w:numId="13">
    <w:abstractNumId w:val="4"/>
  </w:num>
  <w:num w:numId="14">
    <w:abstractNumId w:val="16"/>
  </w:num>
  <w:num w:numId="15">
    <w:abstractNumId w:val="9"/>
  </w:num>
  <w:num w:numId="16">
    <w:abstractNumId w:val="3"/>
  </w:num>
  <w:num w:numId="17">
    <w:abstractNumId w:val="14"/>
  </w:num>
  <w:num w:numId="18">
    <w:abstractNumId w:val="15"/>
  </w:num>
  <w:num w:numId="19">
    <w:abstractNumId w:val="20"/>
  </w:num>
  <w:num w:numId="20">
    <w:abstractNumId w:val="0"/>
  </w:num>
  <w:num w:numId="21">
    <w:abstractNumId w:val="1"/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formatting="1" w:enforcement="1" w:cryptProviderType="rsaAES" w:cryptAlgorithmClass="hash" w:cryptAlgorithmType="typeAny" w:cryptAlgorithmSid="14" w:cryptSpinCount="100000" w:hash="FgzkerOXyyfyucIX6zW1jcosX0Qx6kXNxX7MIdN8wHH2A9OwMLxUFzojoVmWcqRJHKnKQSXh/USU7adyWw32aQ==" w:salt="AFOdX/0JKSGrG+ZoZoSqqw=="/>
  <w:defaultTabStop w:val="567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E5F"/>
    <w:rsid w:val="0000790A"/>
    <w:rsid w:val="000102F7"/>
    <w:rsid w:val="0001041E"/>
    <w:rsid w:val="0003067A"/>
    <w:rsid w:val="00030989"/>
    <w:rsid w:val="00035363"/>
    <w:rsid w:val="00036BD1"/>
    <w:rsid w:val="00042710"/>
    <w:rsid w:val="00053336"/>
    <w:rsid w:val="00056D1C"/>
    <w:rsid w:val="000615F9"/>
    <w:rsid w:val="00066952"/>
    <w:rsid w:val="00080E8B"/>
    <w:rsid w:val="00091036"/>
    <w:rsid w:val="00095ACD"/>
    <w:rsid w:val="000A4062"/>
    <w:rsid w:val="000B1760"/>
    <w:rsid w:val="000C101B"/>
    <w:rsid w:val="000C4732"/>
    <w:rsid w:val="000D29C5"/>
    <w:rsid w:val="000D329E"/>
    <w:rsid w:val="000F1519"/>
    <w:rsid w:val="000F4DD9"/>
    <w:rsid w:val="001022DA"/>
    <w:rsid w:val="0010743A"/>
    <w:rsid w:val="00110C7E"/>
    <w:rsid w:val="00111F57"/>
    <w:rsid w:val="001129A3"/>
    <w:rsid w:val="001239D2"/>
    <w:rsid w:val="00130A26"/>
    <w:rsid w:val="001313A0"/>
    <w:rsid w:val="0013277C"/>
    <w:rsid w:val="00136FAD"/>
    <w:rsid w:val="00140368"/>
    <w:rsid w:val="00155FAF"/>
    <w:rsid w:val="00160EE3"/>
    <w:rsid w:val="001638A8"/>
    <w:rsid w:val="00175EC2"/>
    <w:rsid w:val="001807B5"/>
    <w:rsid w:val="001936AE"/>
    <w:rsid w:val="00197EC6"/>
    <w:rsid w:val="001A0E95"/>
    <w:rsid w:val="001A57B5"/>
    <w:rsid w:val="001A6CB0"/>
    <w:rsid w:val="001C5881"/>
    <w:rsid w:val="001D2DF2"/>
    <w:rsid w:val="001D501F"/>
    <w:rsid w:val="001F2E29"/>
    <w:rsid w:val="00204DD7"/>
    <w:rsid w:val="00211532"/>
    <w:rsid w:val="00212A61"/>
    <w:rsid w:val="00212AC9"/>
    <w:rsid w:val="00213468"/>
    <w:rsid w:val="00220D35"/>
    <w:rsid w:val="00234D8E"/>
    <w:rsid w:val="00235A9B"/>
    <w:rsid w:val="00247513"/>
    <w:rsid w:val="0026147D"/>
    <w:rsid w:val="002650B2"/>
    <w:rsid w:val="00265A42"/>
    <w:rsid w:val="0027345C"/>
    <w:rsid w:val="00283F1B"/>
    <w:rsid w:val="00297E9F"/>
    <w:rsid w:val="002B1572"/>
    <w:rsid w:val="002B39FD"/>
    <w:rsid w:val="002B78BE"/>
    <w:rsid w:val="002C4ADF"/>
    <w:rsid w:val="002E09FC"/>
    <w:rsid w:val="002E2E10"/>
    <w:rsid w:val="002E43CD"/>
    <w:rsid w:val="00313A78"/>
    <w:rsid w:val="00326C5F"/>
    <w:rsid w:val="0032705D"/>
    <w:rsid w:val="00351B82"/>
    <w:rsid w:val="0036410F"/>
    <w:rsid w:val="00367DA4"/>
    <w:rsid w:val="0037303D"/>
    <w:rsid w:val="00376690"/>
    <w:rsid w:val="00381B61"/>
    <w:rsid w:val="003834C8"/>
    <w:rsid w:val="00384C20"/>
    <w:rsid w:val="0039765F"/>
    <w:rsid w:val="003B271A"/>
    <w:rsid w:val="003B7EEC"/>
    <w:rsid w:val="003C4A98"/>
    <w:rsid w:val="003C6584"/>
    <w:rsid w:val="003E24E5"/>
    <w:rsid w:val="003F097C"/>
    <w:rsid w:val="003F1E6C"/>
    <w:rsid w:val="004118DF"/>
    <w:rsid w:val="0043292D"/>
    <w:rsid w:val="0044429A"/>
    <w:rsid w:val="00444ABD"/>
    <w:rsid w:val="00446D94"/>
    <w:rsid w:val="00453649"/>
    <w:rsid w:val="004618A9"/>
    <w:rsid w:val="0046341A"/>
    <w:rsid w:val="00465E5F"/>
    <w:rsid w:val="00480272"/>
    <w:rsid w:val="00497EBE"/>
    <w:rsid w:val="004A60FC"/>
    <w:rsid w:val="004A7AF5"/>
    <w:rsid w:val="004B5107"/>
    <w:rsid w:val="004B625D"/>
    <w:rsid w:val="004C179B"/>
    <w:rsid w:val="004C29B7"/>
    <w:rsid w:val="004D72BF"/>
    <w:rsid w:val="004F60B2"/>
    <w:rsid w:val="005013B6"/>
    <w:rsid w:val="005100FF"/>
    <w:rsid w:val="00520EEB"/>
    <w:rsid w:val="00527280"/>
    <w:rsid w:val="0052765D"/>
    <w:rsid w:val="00535333"/>
    <w:rsid w:val="005451AF"/>
    <w:rsid w:val="00546356"/>
    <w:rsid w:val="005532E0"/>
    <w:rsid w:val="0056745D"/>
    <w:rsid w:val="00573042"/>
    <w:rsid w:val="0057312F"/>
    <w:rsid w:val="00584A6A"/>
    <w:rsid w:val="0058594E"/>
    <w:rsid w:val="005B1CF5"/>
    <w:rsid w:val="005B65F4"/>
    <w:rsid w:val="005B7CF7"/>
    <w:rsid w:val="005C0FC6"/>
    <w:rsid w:val="005C26B9"/>
    <w:rsid w:val="005D06FB"/>
    <w:rsid w:val="005D12EC"/>
    <w:rsid w:val="005D7018"/>
    <w:rsid w:val="005F57CD"/>
    <w:rsid w:val="005F7CD4"/>
    <w:rsid w:val="00607CD0"/>
    <w:rsid w:val="00612720"/>
    <w:rsid w:val="006154AB"/>
    <w:rsid w:val="00615D39"/>
    <w:rsid w:val="00631DB4"/>
    <w:rsid w:val="00637884"/>
    <w:rsid w:val="00645672"/>
    <w:rsid w:val="00646224"/>
    <w:rsid w:val="00650920"/>
    <w:rsid w:val="0065721C"/>
    <w:rsid w:val="00672BE5"/>
    <w:rsid w:val="006812DC"/>
    <w:rsid w:val="00691E82"/>
    <w:rsid w:val="0069301D"/>
    <w:rsid w:val="0069679F"/>
    <w:rsid w:val="006B0E1B"/>
    <w:rsid w:val="006B6435"/>
    <w:rsid w:val="006C2B08"/>
    <w:rsid w:val="006D0341"/>
    <w:rsid w:val="006D7A52"/>
    <w:rsid w:val="006E2680"/>
    <w:rsid w:val="006E5580"/>
    <w:rsid w:val="006F2704"/>
    <w:rsid w:val="00702AC1"/>
    <w:rsid w:val="00705751"/>
    <w:rsid w:val="0071292E"/>
    <w:rsid w:val="00715E83"/>
    <w:rsid w:val="00723F3D"/>
    <w:rsid w:val="0073356D"/>
    <w:rsid w:val="00744AF3"/>
    <w:rsid w:val="00747078"/>
    <w:rsid w:val="007500A2"/>
    <w:rsid w:val="0076378C"/>
    <w:rsid w:val="00763A69"/>
    <w:rsid w:val="0076571D"/>
    <w:rsid w:val="00770390"/>
    <w:rsid w:val="00773311"/>
    <w:rsid w:val="007777B6"/>
    <w:rsid w:val="00794C16"/>
    <w:rsid w:val="007965CD"/>
    <w:rsid w:val="00796C6F"/>
    <w:rsid w:val="007A1CA2"/>
    <w:rsid w:val="007D2F65"/>
    <w:rsid w:val="007F5F2D"/>
    <w:rsid w:val="008001E7"/>
    <w:rsid w:val="00806EDC"/>
    <w:rsid w:val="00814C25"/>
    <w:rsid w:val="00820917"/>
    <w:rsid w:val="008275EF"/>
    <w:rsid w:val="0083038B"/>
    <w:rsid w:val="0083115A"/>
    <w:rsid w:val="00843325"/>
    <w:rsid w:val="0085008B"/>
    <w:rsid w:val="00876FF6"/>
    <w:rsid w:val="008A2E15"/>
    <w:rsid w:val="008A38C4"/>
    <w:rsid w:val="008B29EF"/>
    <w:rsid w:val="008B54DF"/>
    <w:rsid w:val="008C1949"/>
    <w:rsid w:val="008C6395"/>
    <w:rsid w:val="008D039E"/>
    <w:rsid w:val="008D5504"/>
    <w:rsid w:val="00910789"/>
    <w:rsid w:val="009127C1"/>
    <w:rsid w:val="00916063"/>
    <w:rsid w:val="009204A4"/>
    <w:rsid w:val="00920525"/>
    <w:rsid w:val="00920AAC"/>
    <w:rsid w:val="00921DB2"/>
    <w:rsid w:val="00926F02"/>
    <w:rsid w:val="00930F69"/>
    <w:rsid w:val="009356F7"/>
    <w:rsid w:val="009562BB"/>
    <w:rsid w:val="00956D1A"/>
    <w:rsid w:val="0097232E"/>
    <w:rsid w:val="00973D54"/>
    <w:rsid w:val="00981BBA"/>
    <w:rsid w:val="00986DC4"/>
    <w:rsid w:val="0099404D"/>
    <w:rsid w:val="0099527C"/>
    <w:rsid w:val="009A0078"/>
    <w:rsid w:val="009A05D5"/>
    <w:rsid w:val="009B1028"/>
    <w:rsid w:val="009C3298"/>
    <w:rsid w:val="009C69C6"/>
    <w:rsid w:val="009D12EB"/>
    <w:rsid w:val="009F19B8"/>
    <w:rsid w:val="00A02B36"/>
    <w:rsid w:val="00A02E66"/>
    <w:rsid w:val="00A07A01"/>
    <w:rsid w:val="00A100A9"/>
    <w:rsid w:val="00A10C5E"/>
    <w:rsid w:val="00A13CAA"/>
    <w:rsid w:val="00A26B53"/>
    <w:rsid w:val="00A40EB1"/>
    <w:rsid w:val="00A5108C"/>
    <w:rsid w:val="00A52D98"/>
    <w:rsid w:val="00A5347E"/>
    <w:rsid w:val="00A55CEA"/>
    <w:rsid w:val="00A77C66"/>
    <w:rsid w:val="00AA5FA3"/>
    <w:rsid w:val="00AB34C4"/>
    <w:rsid w:val="00AB761D"/>
    <w:rsid w:val="00AD6280"/>
    <w:rsid w:val="00AE030D"/>
    <w:rsid w:val="00B13D2F"/>
    <w:rsid w:val="00B27AC5"/>
    <w:rsid w:val="00B35BAC"/>
    <w:rsid w:val="00B5783C"/>
    <w:rsid w:val="00B6241F"/>
    <w:rsid w:val="00B666B0"/>
    <w:rsid w:val="00B734C0"/>
    <w:rsid w:val="00B805DE"/>
    <w:rsid w:val="00B83565"/>
    <w:rsid w:val="00B9289D"/>
    <w:rsid w:val="00B963C6"/>
    <w:rsid w:val="00BA2A93"/>
    <w:rsid w:val="00BA3A7F"/>
    <w:rsid w:val="00BC4183"/>
    <w:rsid w:val="00BE60AA"/>
    <w:rsid w:val="00BF5324"/>
    <w:rsid w:val="00C265C7"/>
    <w:rsid w:val="00C31E5B"/>
    <w:rsid w:val="00C37581"/>
    <w:rsid w:val="00C4112E"/>
    <w:rsid w:val="00C43259"/>
    <w:rsid w:val="00C54948"/>
    <w:rsid w:val="00C64451"/>
    <w:rsid w:val="00C66243"/>
    <w:rsid w:val="00C70773"/>
    <w:rsid w:val="00C7351C"/>
    <w:rsid w:val="00C853F3"/>
    <w:rsid w:val="00CA264A"/>
    <w:rsid w:val="00CA3739"/>
    <w:rsid w:val="00CB302A"/>
    <w:rsid w:val="00CB60BE"/>
    <w:rsid w:val="00CC3F59"/>
    <w:rsid w:val="00CE482D"/>
    <w:rsid w:val="00CE72E4"/>
    <w:rsid w:val="00CF1CE3"/>
    <w:rsid w:val="00D01560"/>
    <w:rsid w:val="00D10C6E"/>
    <w:rsid w:val="00D136A0"/>
    <w:rsid w:val="00D16DC2"/>
    <w:rsid w:val="00D27285"/>
    <w:rsid w:val="00D42E31"/>
    <w:rsid w:val="00D528D2"/>
    <w:rsid w:val="00D660AB"/>
    <w:rsid w:val="00D819DB"/>
    <w:rsid w:val="00D87F11"/>
    <w:rsid w:val="00D91870"/>
    <w:rsid w:val="00D95976"/>
    <w:rsid w:val="00DA29C1"/>
    <w:rsid w:val="00DA516F"/>
    <w:rsid w:val="00DB1735"/>
    <w:rsid w:val="00DC3A54"/>
    <w:rsid w:val="00DC5718"/>
    <w:rsid w:val="00DC5DA1"/>
    <w:rsid w:val="00DD6C88"/>
    <w:rsid w:val="00DE64AB"/>
    <w:rsid w:val="00DF14B2"/>
    <w:rsid w:val="00DF37CE"/>
    <w:rsid w:val="00DF592E"/>
    <w:rsid w:val="00E10040"/>
    <w:rsid w:val="00E155E6"/>
    <w:rsid w:val="00E16761"/>
    <w:rsid w:val="00E16B91"/>
    <w:rsid w:val="00E17083"/>
    <w:rsid w:val="00E33443"/>
    <w:rsid w:val="00E35442"/>
    <w:rsid w:val="00E51C09"/>
    <w:rsid w:val="00E53E7D"/>
    <w:rsid w:val="00E5477B"/>
    <w:rsid w:val="00E626EB"/>
    <w:rsid w:val="00E6458C"/>
    <w:rsid w:val="00E729A8"/>
    <w:rsid w:val="00E76EE5"/>
    <w:rsid w:val="00E82D61"/>
    <w:rsid w:val="00E950F7"/>
    <w:rsid w:val="00EB02A0"/>
    <w:rsid w:val="00EB6257"/>
    <w:rsid w:val="00EB6B6C"/>
    <w:rsid w:val="00ED40F7"/>
    <w:rsid w:val="00EF75E9"/>
    <w:rsid w:val="00EF7E33"/>
    <w:rsid w:val="00F00617"/>
    <w:rsid w:val="00F01F03"/>
    <w:rsid w:val="00F05930"/>
    <w:rsid w:val="00F11EA2"/>
    <w:rsid w:val="00F17A8D"/>
    <w:rsid w:val="00F249C2"/>
    <w:rsid w:val="00F2642B"/>
    <w:rsid w:val="00F31477"/>
    <w:rsid w:val="00F33AFA"/>
    <w:rsid w:val="00F34D18"/>
    <w:rsid w:val="00F35B6F"/>
    <w:rsid w:val="00F40AD2"/>
    <w:rsid w:val="00F44BD2"/>
    <w:rsid w:val="00F4724F"/>
    <w:rsid w:val="00F47ADD"/>
    <w:rsid w:val="00F57FD9"/>
    <w:rsid w:val="00F62E60"/>
    <w:rsid w:val="00F64853"/>
    <w:rsid w:val="00F76939"/>
    <w:rsid w:val="00F828AC"/>
    <w:rsid w:val="00F876CD"/>
    <w:rsid w:val="00F90EE0"/>
    <w:rsid w:val="00F9539D"/>
    <w:rsid w:val="00F96714"/>
    <w:rsid w:val="00FD098F"/>
    <w:rsid w:val="00FD6378"/>
    <w:rsid w:val="00FE2144"/>
    <w:rsid w:val="00FF0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C08074D4-1FE7-4C90-8DD5-0C9AD12546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562BB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qFormat/>
    <w:rsid w:val="0069301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535333"/>
    <w:pPr>
      <w:keepNext/>
      <w:spacing w:after="200"/>
      <w:jc w:val="right"/>
      <w:outlineLvl w:val="1"/>
    </w:pPr>
    <w:rPr>
      <w:rFonts w:ascii="Arial" w:hAnsi="Arial" w:cs="Arial"/>
      <w:b/>
      <w:bCs/>
      <w:sz w:val="20"/>
      <w:szCs w:val="20"/>
    </w:rPr>
  </w:style>
  <w:style w:type="paragraph" w:styleId="3">
    <w:name w:val="heading 3"/>
    <w:basedOn w:val="a0"/>
    <w:next w:val="a0"/>
    <w:link w:val="30"/>
    <w:uiPriority w:val="9"/>
    <w:unhideWhenUsed/>
    <w:qFormat/>
    <w:rsid w:val="00A40EB1"/>
    <w:pPr>
      <w:keepNext/>
      <w:tabs>
        <w:tab w:val="center" w:pos="4677"/>
        <w:tab w:val="right" w:pos="9355"/>
      </w:tabs>
      <w:spacing w:after="60"/>
      <w:outlineLvl w:val="2"/>
    </w:pPr>
    <w:rPr>
      <w:rFonts w:ascii="Arial" w:hAnsi="Arial" w:cs="Arial"/>
      <w:b/>
      <w:sz w:val="10"/>
      <w:szCs w:val="1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69301D"/>
    <w:rPr>
      <w:rFonts w:ascii="Arial" w:eastAsia="Calibri" w:hAnsi="Arial" w:cs="Arial"/>
      <w:b/>
      <w:bCs/>
      <w:kern w:val="32"/>
      <w:sz w:val="32"/>
      <w:szCs w:val="32"/>
    </w:rPr>
  </w:style>
  <w:style w:type="paragraph" w:styleId="a4">
    <w:name w:val="header"/>
    <w:aliases w:val="TI Upper Header,Guideline,h,Знак Знак,Знак"/>
    <w:basedOn w:val="a0"/>
    <w:link w:val="a5"/>
    <w:uiPriority w:val="99"/>
    <w:unhideWhenUsed/>
    <w:rsid w:val="0069301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aliases w:val="TI Upper Header Знак,Guideline Знак,h Знак,Знак Знак Знак,Знак Знак1"/>
    <w:basedOn w:val="a1"/>
    <w:link w:val="a4"/>
    <w:uiPriority w:val="99"/>
    <w:rsid w:val="0069301D"/>
    <w:rPr>
      <w:rFonts w:ascii="Times New Roman" w:eastAsia="Calibri" w:hAnsi="Times New Roman" w:cs="Times New Roman"/>
      <w:sz w:val="24"/>
    </w:rPr>
  </w:style>
  <w:style w:type="paragraph" w:styleId="a6">
    <w:name w:val="footer"/>
    <w:aliases w:val="список Знак Знак,Нижний колонтитул Знак Знак,список"/>
    <w:basedOn w:val="a0"/>
    <w:link w:val="a7"/>
    <w:uiPriority w:val="99"/>
    <w:unhideWhenUsed/>
    <w:rsid w:val="0069301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aliases w:val="список Знак Знак Знак,Нижний колонтитул Знак Знак Знак,список Знак"/>
    <w:basedOn w:val="a1"/>
    <w:link w:val="a6"/>
    <w:uiPriority w:val="99"/>
    <w:rsid w:val="0069301D"/>
    <w:rPr>
      <w:rFonts w:ascii="Times New Roman" w:eastAsia="Calibri" w:hAnsi="Times New Roman" w:cs="Times New Roman"/>
      <w:sz w:val="24"/>
    </w:rPr>
  </w:style>
  <w:style w:type="paragraph" w:styleId="a8">
    <w:name w:val="No Spacing"/>
    <w:uiPriority w:val="1"/>
    <w:qFormat/>
    <w:rsid w:val="0069301D"/>
    <w:pPr>
      <w:spacing w:after="0" w:line="240" w:lineRule="auto"/>
    </w:pPr>
    <w:rPr>
      <w:rFonts w:ascii="Calibri" w:eastAsia="Calibri" w:hAnsi="Calibri" w:cs="Times New Roman"/>
    </w:rPr>
  </w:style>
  <w:style w:type="paragraph" w:styleId="11">
    <w:name w:val="toc 1"/>
    <w:basedOn w:val="a0"/>
    <w:next w:val="a0"/>
    <w:autoRedefine/>
    <w:uiPriority w:val="39"/>
    <w:rsid w:val="00265A42"/>
    <w:pPr>
      <w:tabs>
        <w:tab w:val="right" w:leader="dot" w:pos="9720"/>
      </w:tabs>
      <w:spacing w:before="240"/>
      <w:ind w:left="425" w:hanging="425"/>
    </w:pPr>
    <w:rPr>
      <w:rFonts w:ascii="Arial" w:hAnsi="Arial" w:cs="Arial"/>
      <w:b/>
      <w:bCs/>
      <w:caps/>
      <w:noProof/>
      <w:sz w:val="20"/>
      <w:szCs w:val="20"/>
    </w:rPr>
  </w:style>
  <w:style w:type="paragraph" w:styleId="21">
    <w:name w:val="toc 2"/>
    <w:basedOn w:val="a0"/>
    <w:next w:val="a0"/>
    <w:autoRedefine/>
    <w:uiPriority w:val="39"/>
    <w:rsid w:val="0069301D"/>
    <w:pPr>
      <w:tabs>
        <w:tab w:val="right" w:leader="dot" w:pos="9720"/>
        <w:tab w:val="right" w:leader="dot" w:pos="9855"/>
      </w:tabs>
      <w:spacing w:before="240"/>
      <w:ind w:left="851" w:hanging="425"/>
    </w:pPr>
    <w:rPr>
      <w:rFonts w:ascii="Arial" w:hAnsi="Arial" w:cs="Arial"/>
      <w:b/>
      <w:bCs/>
      <w:noProof/>
      <w:sz w:val="18"/>
      <w:szCs w:val="18"/>
    </w:rPr>
  </w:style>
  <w:style w:type="character" w:styleId="a9">
    <w:name w:val="Hyperlink"/>
    <w:uiPriority w:val="99"/>
    <w:rsid w:val="0069301D"/>
    <w:rPr>
      <w:color w:val="0000FF"/>
      <w:u w:val="single"/>
    </w:rPr>
  </w:style>
  <w:style w:type="paragraph" w:styleId="aa">
    <w:name w:val="Body Text"/>
    <w:basedOn w:val="a0"/>
    <w:link w:val="ab"/>
    <w:rsid w:val="0069301D"/>
    <w:pPr>
      <w:spacing w:after="120"/>
    </w:pPr>
    <w:rPr>
      <w:rFonts w:eastAsia="Times New Roman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">
    <w:name w:val="S_Обычный"/>
    <w:basedOn w:val="a0"/>
    <w:link w:val="S0"/>
    <w:qFormat/>
    <w:rsid w:val="0069301D"/>
    <w:pPr>
      <w:widowControl w:val="0"/>
      <w:tabs>
        <w:tab w:val="left" w:pos="1690"/>
      </w:tabs>
      <w:spacing w:before="240"/>
      <w:jc w:val="both"/>
    </w:pPr>
    <w:rPr>
      <w:rFonts w:eastAsia="Times New Roman"/>
      <w:szCs w:val="24"/>
      <w:lang w:eastAsia="ru-RU"/>
    </w:rPr>
  </w:style>
  <w:style w:type="character" w:customStyle="1" w:styleId="S0">
    <w:name w:val="S_Обычный Знак"/>
    <w:link w:val="S"/>
    <w:locked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List Paragraph"/>
    <w:aliases w:val="Bullet_IRAO,Мой Список,List Paragraph_0,List Paragraph,Bullet List,FooterText,numbered,Абзац основного текста,lp1,Paragraphe de liste1,AC List 01,Подпись рисунка,Table-Normal,RSHB_Table-Normal,List Paragraph1,Заголовок_3,Num Bullet 1,列出段落"/>
    <w:basedOn w:val="a0"/>
    <w:link w:val="ad"/>
    <w:uiPriority w:val="99"/>
    <w:qFormat/>
    <w:rsid w:val="0069301D"/>
    <w:pPr>
      <w:ind w:left="708"/>
    </w:pPr>
    <w:rPr>
      <w:rFonts w:eastAsia="Times New Roman"/>
      <w:szCs w:val="24"/>
      <w:lang w:eastAsia="ru-RU"/>
    </w:rPr>
  </w:style>
  <w:style w:type="paragraph" w:customStyle="1" w:styleId="PA-">
    <w:name w:val="PA - Основной Текст"/>
    <w:rsid w:val="0069301D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S2">
    <w:name w:val="S_Заголовок2_СписокН"/>
    <w:basedOn w:val="a0"/>
    <w:next w:val="S"/>
    <w:link w:val="S20"/>
    <w:rsid w:val="0069301D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customStyle="1" w:styleId="S1">
    <w:name w:val="S_Заголовок1_СписокН"/>
    <w:basedOn w:val="a0"/>
    <w:next w:val="S"/>
    <w:rsid w:val="0069301D"/>
    <w:pPr>
      <w:keepNext/>
      <w:pageBreakBefore/>
      <w:jc w:val="both"/>
      <w:outlineLvl w:val="0"/>
    </w:pPr>
    <w:rPr>
      <w:rFonts w:ascii="Arial" w:eastAsia="Times New Roman" w:hAnsi="Arial"/>
      <w:b/>
      <w:caps/>
      <w:sz w:val="32"/>
      <w:szCs w:val="32"/>
      <w:lang w:eastAsia="ru-RU"/>
    </w:rPr>
  </w:style>
  <w:style w:type="character" w:customStyle="1" w:styleId="S20">
    <w:name w:val="S_Заголовок2_СписокН Знак"/>
    <w:link w:val="S2"/>
    <w:rsid w:val="0069301D"/>
    <w:rPr>
      <w:rFonts w:ascii="Arial" w:eastAsia="Times New Roman" w:hAnsi="Arial" w:cs="Times New Roman"/>
      <w:b/>
      <w:caps/>
      <w:sz w:val="24"/>
      <w:szCs w:val="24"/>
      <w:lang w:eastAsia="ru-RU"/>
    </w:rPr>
  </w:style>
  <w:style w:type="character" w:customStyle="1" w:styleId="ad">
    <w:name w:val="Абзац списка Знак"/>
    <w:aliases w:val="Bullet_IRAO Знак,Мой Список Знак,List Paragraph_0 Знак,List Paragraph Знак,Bullet List Знак,FooterText Знак,numbered Знак,Абзац основного текста Знак,lp1 Знак,Paragraphe de liste1 Знак,AC List 01 Знак,Подпись рисунка Знак,列出段落 Знак"/>
    <w:link w:val="ac"/>
    <w:uiPriority w:val="99"/>
    <w:qFormat/>
    <w:rsid w:val="006930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1">
    <w:name w:val="S_Заголовок2"/>
    <w:basedOn w:val="a0"/>
    <w:next w:val="a0"/>
    <w:rsid w:val="0069301D"/>
    <w:pPr>
      <w:keepNext/>
      <w:jc w:val="both"/>
      <w:outlineLvl w:val="1"/>
    </w:pPr>
    <w:rPr>
      <w:rFonts w:ascii="Arial" w:eastAsia="Times New Roman" w:hAnsi="Arial"/>
      <w:b/>
      <w:caps/>
      <w:szCs w:val="24"/>
      <w:lang w:eastAsia="ru-RU"/>
    </w:rPr>
  </w:style>
  <w:style w:type="paragraph" w:styleId="ae">
    <w:name w:val="Balloon Text"/>
    <w:basedOn w:val="a0"/>
    <w:link w:val="af"/>
    <w:semiHidden/>
    <w:unhideWhenUsed/>
    <w:rsid w:val="00F90EE0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1"/>
    <w:link w:val="ae"/>
    <w:semiHidden/>
    <w:rsid w:val="00F90EE0"/>
    <w:rPr>
      <w:rFonts w:ascii="Segoe UI" w:eastAsia="Calibri" w:hAnsi="Segoe UI" w:cs="Segoe UI"/>
      <w:sz w:val="18"/>
      <w:szCs w:val="18"/>
    </w:rPr>
  </w:style>
  <w:style w:type="paragraph" w:styleId="22">
    <w:name w:val="Body Text 2"/>
    <w:basedOn w:val="a0"/>
    <w:link w:val="23"/>
    <w:uiPriority w:val="99"/>
    <w:unhideWhenUsed/>
    <w:rsid w:val="00111F57"/>
    <w:pPr>
      <w:spacing w:before="120" w:after="720"/>
      <w:jc w:val="center"/>
    </w:pPr>
    <w:rPr>
      <w:rFonts w:ascii="Arial" w:hAnsi="Arial" w:cs="Arial"/>
      <w:b/>
      <w:spacing w:val="-4"/>
      <w:sz w:val="32"/>
      <w:szCs w:val="32"/>
    </w:rPr>
  </w:style>
  <w:style w:type="character" w:customStyle="1" w:styleId="23">
    <w:name w:val="Основной текст 2 Знак"/>
    <w:basedOn w:val="a1"/>
    <w:link w:val="22"/>
    <w:uiPriority w:val="99"/>
    <w:rsid w:val="00111F57"/>
    <w:rPr>
      <w:rFonts w:ascii="Arial" w:eastAsia="Calibri" w:hAnsi="Arial" w:cs="Arial"/>
      <w:b/>
      <w:spacing w:val="-4"/>
      <w:sz w:val="32"/>
      <w:szCs w:val="32"/>
    </w:rPr>
  </w:style>
  <w:style w:type="table" w:styleId="af0">
    <w:name w:val="Table Grid"/>
    <w:basedOn w:val="a2"/>
    <w:uiPriority w:val="59"/>
    <w:rsid w:val="00F76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Неразрешенное упоминание1"/>
    <w:basedOn w:val="a1"/>
    <w:uiPriority w:val="99"/>
    <w:semiHidden/>
    <w:unhideWhenUsed/>
    <w:rsid w:val="00155FAF"/>
    <w:rPr>
      <w:color w:val="605E5C"/>
      <w:shd w:val="clear" w:color="auto" w:fill="E1DFDD"/>
    </w:rPr>
  </w:style>
  <w:style w:type="paragraph" w:styleId="af1">
    <w:name w:val="footnote text"/>
    <w:basedOn w:val="a0"/>
    <w:link w:val="af2"/>
    <w:uiPriority w:val="99"/>
    <w:rsid w:val="000D329E"/>
    <w:rPr>
      <w:rFonts w:eastAsia="Times New Roman"/>
      <w:sz w:val="20"/>
      <w:szCs w:val="20"/>
      <w:lang w:eastAsia="ru-RU"/>
    </w:rPr>
  </w:style>
  <w:style w:type="character" w:customStyle="1" w:styleId="af2">
    <w:name w:val="Текст сноски Знак"/>
    <w:basedOn w:val="a1"/>
    <w:link w:val="af1"/>
    <w:uiPriority w:val="99"/>
    <w:rsid w:val="000D329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uiPriority w:val="99"/>
    <w:rsid w:val="000D329E"/>
    <w:rPr>
      <w:vertAlign w:val="superscript"/>
    </w:rPr>
  </w:style>
  <w:style w:type="table" w:customStyle="1" w:styleId="13">
    <w:name w:val="Сетка таблицы1"/>
    <w:basedOn w:val="a2"/>
    <w:next w:val="af0"/>
    <w:uiPriority w:val="59"/>
    <w:rsid w:val="00806ED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Стиль1"/>
    <w:basedOn w:val="a0"/>
    <w:qFormat/>
    <w:rsid w:val="00384C20"/>
    <w:pPr>
      <w:jc w:val="both"/>
      <w:outlineLvl w:val="0"/>
    </w:pPr>
    <w:rPr>
      <w:rFonts w:ascii="Arial" w:hAnsi="Arial"/>
      <w:b/>
      <w:bCs/>
      <w:caps/>
      <w:sz w:val="32"/>
      <w:szCs w:val="32"/>
      <w:lang w:val="x-none"/>
    </w:rPr>
  </w:style>
  <w:style w:type="paragraph" w:customStyle="1" w:styleId="ConsNonformat">
    <w:name w:val="ConsNonformat"/>
    <w:rsid w:val="00F57FD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FollowedHyperlink"/>
    <w:basedOn w:val="a1"/>
    <w:uiPriority w:val="99"/>
    <w:semiHidden/>
    <w:unhideWhenUsed/>
    <w:rsid w:val="00FF022B"/>
    <w:rPr>
      <w:color w:val="954F72" w:themeColor="followedHyperlink"/>
      <w:u w:val="single"/>
    </w:rPr>
  </w:style>
  <w:style w:type="paragraph" w:customStyle="1" w:styleId="ConsNormal">
    <w:name w:val="ConsNormal"/>
    <w:rsid w:val="00D136A0"/>
    <w:pPr>
      <w:widowControl w:val="0"/>
      <w:autoSpaceDE w:val="0"/>
      <w:autoSpaceDN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4">
    <w:name w:val="Неразрешенное упоминание2"/>
    <w:basedOn w:val="a1"/>
    <w:uiPriority w:val="99"/>
    <w:semiHidden/>
    <w:unhideWhenUsed/>
    <w:rsid w:val="00F00617"/>
    <w:rPr>
      <w:color w:val="605E5C"/>
      <w:shd w:val="clear" w:color="auto" w:fill="E1DFDD"/>
    </w:rPr>
  </w:style>
  <w:style w:type="paragraph" w:styleId="af5">
    <w:name w:val="Body Text Indent"/>
    <w:basedOn w:val="a0"/>
    <w:link w:val="af6"/>
    <w:uiPriority w:val="99"/>
    <w:unhideWhenUsed/>
    <w:rsid w:val="006B0E1B"/>
    <w:pPr>
      <w:ind w:left="540"/>
      <w:jc w:val="both"/>
    </w:pPr>
    <w:rPr>
      <w:i/>
    </w:rPr>
  </w:style>
  <w:style w:type="character" w:customStyle="1" w:styleId="af6">
    <w:name w:val="Основной текст с отступом Знак"/>
    <w:basedOn w:val="a1"/>
    <w:link w:val="af5"/>
    <w:uiPriority w:val="99"/>
    <w:rsid w:val="006B0E1B"/>
    <w:rPr>
      <w:rFonts w:ascii="Times New Roman" w:eastAsia="Calibri" w:hAnsi="Times New Roman" w:cs="Times New Roman"/>
      <w:i/>
      <w:sz w:val="24"/>
    </w:rPr>
  </w:style>
  <w:style w:type="character" w:customStyle="1" w:styleId="20">
    <w:name w:val="Заголовок 2 Знак"/>
    <w:basedOn w:val="a1"/>
    <w:link w:val="2"/>
    <w:uiPriority w:val="9"/>
    <w:rsid w:val="00535333"/>
    <w:rPr>
      <w:rFonts w:ascii="Arial" w:eastAsia="Calibri" w:hAnsi="Arial" w:cs="Arial"/>
      <w:b/>
      <w:bCs/>
      <w:sz w:val="20"/>
      <w:szCs w:val="20"/>
    </w:rPr>
  </w:style>
  <w:style w:type="character" w:customStyle="1" w:styleId="30">
    <w:name w:val="Заголовок 3 Знак"/>
    <w:basedOn w:val="a1"/>
    <w:link w:val="3"/>
    <w:uiPriority w:val="9"/>
    <w:rsid w:val="00A40EB1"/>
    <w:rPr>
      <w:rFonts w:ascii="Arial" w:eastAsia="Calibri" w:hAnsi="Arial" w:cs="Arial"/>
      <w:b/>
      <w:sz w:val="10"/>
      <w:szCs w:val="10"/>
    </w:rPr>
  </w:style>
  <w:style w:type="paragraph" w:customStyle="1" w:styleId="Default">
    <w:name w:val="Default"/>
    <w:rsid w:val="00CA264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">
    <w:name w:val="List Bullet"/>
    <w:basedOn w:val="a0"/>
    <w:uiPriority w:val="99"/>
    <w:semiHidden/>
    <w:unhideWhenUsed/>
    <w:rsid w:val="00C7351C"/>
    <w:pPr>
      <w:numPr>
        <w:numId w:val="20"/>
      </w:numPr>
      <w:contextualSpacing/>
    </w:pPr>
  </w:style>
  <w:style w:type="paragraph" w:customStyle="1" w:styleId="S22">
    <w:name w:val="S_ТекстВТаблице2"/>
    <w:basedOn w:val="a0"/>
    <w:next w:val="a0"/>
    <w:qFormat/>
    <w:rsid w:val="00030989"/>
    <w:pPr>
      <w:widowControl w:val="0"/>
      <w:spacing w:before="120" w:after="200" w:line="276" w:lineRule="auto"/>
    </w:pPr>
    <w:rPr>
      <w:rFonts w:eastAsia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9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footer" Target="footer4.xm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header" Target="header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303C24-E862-4D74-896B-0EDE5563D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2214</Words>
  <Characters>12622</Characters>
  <Application>Microsoft Office Word</Application>
  <DocSecurity>12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IT Organization</Company>
  <LinksUpToDate>false</LinksUpToDate>
  <CharactersWithSpaces>14807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Калугин Алексей Викторович</dc:creator>
  <cp:keywords/>
  <dc:description/>
  <cp:lastModifiedBy>Лотко Елена Владимировна</cp:lastModifiedBy>
  <cp:revision>2</cp:revision>
  <cp:lastPrinted>2024-10-25T04:00:00Z</cp:lastPrinted>
  <dcterms:created xsi:type="dcterms:W3CDTF">2026-04-27T12:06:00Z</dcterms:created>
  <dcterms:modified xsi:type="dcterms:W3CDTF">2026-04-27T12:06:00Z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